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AD" w:rsidRPr="00B67982" w:rsidRDefault="005F63AD" w:rsidP="005F63AD">
      <w:pPr>
        <w:spacing w:line="580" w:lineRule="exact"/>
        <w:ind w:firstLine="643"/>
        <w:jc w:val="center"/>
        <w:rPr>
          <w:b/>
          <w:sz w:val="32"/>
        </w:rPr>
      </w:pPr>
    </w:p>
    <w:p w:rsidR="005F63AD" w:rsidRPr="00B67982" w:rsidRDefault="005F63AD" w:rsidP="005F63AD">
      <w:pPr>
        <w:spacing w:line="580" w:lineRule="exact"/>
        <w:ind w:firstLine="643"/>
        <w:jc w:val="center"/>
        <w:rPr>
          <w:b/>
          <w:sz w:val="32"/>
        </w:rPr>
      </w:pPr>
    </w:p>
    <w:p w:rsidR="005F63AD" w:rsidRPr="00B67982" w:rsidRDefault="005F63AD" w:rsidP="005F63AD">
      <w:pPr>
        <w:spacing w:line="580" w:lineRule="exact"/>
        <w:ind w:firstLine="643"/>
        <w:jc w:val="center"/>
        <w:rPr>
          <w:b/>
          <w:sz w:val="32"/>
        </w:rPr>
      </w:pPr>
    </w:p>
    <w:p w:rsidR="005F63AD" w:rsidRPr="00B67982" w:rsidRDefault="005F63AD" w:rsidP="005F63AD">
      <w:pPr>
        <w:spacing w:line="580" w:lineRule="exact"/>
        <w:ind w:firstLine="643"/>
        <w:jc w:val="center"/>
        <w:rPr>
          <w:b/>
          <w:sz w:val="32"/>
        </w:rPr>
      </w:pPr>
    </w:p>
    <w:p w:rsidR="005F63AD" w:rsidRPr="00B67982" w:rsidRDefault="005F63AD" w:rsidP="005F63AD">
      <w:pPr>
        <w:spacing w:line="580" w:lineRule="exact"/>
        <w:ind w:firstLine="643"/>
        <w:jc w:val="center"/>
        <w:rPr>
          <w:b/>
          <w:sz w:val="32"/>
        </w:rPr>
      </w:pPr>
    </w:p>
    <w:p w:rsidR="005F63AD" w:rsidRPr="00B67982" w:rsidRDefault="005F63AD" w:rsidP="005F63AD">
      <w:pPr>
        <w:spacing w:line="580" w:lineRule="exact"/>
        <w:ind w:firstLine="643"/>
        <w:jc w:val="center"/>
        <w:rPr>
          <w:b/>
          <w:sz w:val="32"/>
        </w:rPr>
      </w:pPr>
    </w:p>
    <w:p w:rsidR="005F63AD" w:rsidRPr="00B67982" w:rsidRDefault="005F63AD" w:rsidP="005F63AD">
      <w:pPr>
        <w:spacing w:line="600" w:lineRule="exact"/>
        <w:ind w:firstLine="640"/>
        <w:jc w:val="center"/>
        <w:rPr>
          <w:rFonts w:eastAsia="仿宋_GB2312"/>
          <w:bCs/>
          <w:sz w:val="32"/>
        </w:rPr>
      </w:pPr>
      <w:bookmarkStart w:id="0" w:name="_GoBack"/>
      <w:r w:rsidRPr="00B67982">
        <w:rPr>
          <w:rFonts w:eastAsia="仿宋_GB2312"/>
          <w:bCs/>
          <w:sz w:val="32"/>
        </w:rPr>
        <w:t>宁卫医政〔</w:t>
      </w:r>
      <w:r w:rsidRPr="00B67982">
        <w:rPr>
          <w:rFonts w:eastAsia="仿宋_GB2312"/>
          <w:bCs/>
          <w:sz w:val="32"/>
        </w:rPr>
        <w:t>2017</w:t>
      </w:r>
      <w:r w:rsidRPr="00B67982">
        <w:rPr>
          <w:rFonts w:eastAsia="仿宋_GB2312"/>
          <w:bCs/>
          <w:sz w:val="32"/>
        </w:rPr>
        <w:t>〕</w:t>
      </w:r>
      <w:r w:rsidRPr="00B67982">
        <w:rPr>
          <w:rFonts w:eastAsia="仿宋_GB2312"/>
          <w:bCs/>
          <w:sz w:val="32"/>
        </w:rPr>
        <w:t>15</w:t>
      </w:r>
      <w:r w:rsidRPr="00B67982">
        <w:rPr>
          <w:rFonts w:eastAsia="仿宋_GB2312"/>
          <w:bCs/>
          <w:sz w:val="32"/>
        </w:rPr>
        <w:t>号</w:t>
      </w:r>
      <w:bookmarkEnd w:id="0"/>
    </w:p>
    <w:p w:rsidR="005F63AD" w:rsidRPr="00B67982" w:rsidRDefault="005F63AD" w:rsidP="005F63AD">
      <w:pPr>
        <w:spacing w:line="440" w:lineRule="exact"/>
        <w:ind w:firstLine="640"/>
        <w:jc w:val="center"/>
        <w:rPr>
          <w:bCs/>
          <w:sz w:val="32"/>
        </w:rPr>
      </w:pPr>
    </w:p>
    <w:p w:rsidR="005F63AD" w:rsidRPr="00B67982" w:rsidRDefault="005F63AD" w:rsidP="005F63AD">
      <w:pPr>
        <w:spacing w:line="440" w:lineRule="exact"/>
        <w:ind w:firstLine="640"/>
        <w:jc w:val="center"/>
        <w:rPr>
          <w:bCs/>
          <w:sz w:val="32"/>
        </w:rPr>
      </w:pPr>
    </w:p>
    <w:p w:rsidR="005F63AD" w:rsidRPr="00B67982" w:rsidRDefault="005F63AD" w:rsidP="005F63AD">
      <w:pPr>
        <w:spacing w:line="440" w:lineRule="exact"/>
        <w:jc w:val="center"/>
        <w:rPr>
          <w:rFonts w:eastAsia="华文中宋"/>
          <w:sz w:val="44"/>
          <w:szCs w:val="44"/>
        </w:rPr>
      </w:pPr>
      <w:r w:rsidRPr="00B67982">
        <w:rPr>
          <w:rFonts w:eastAsia="华文中宋"/>
          <w:sz w:val="44"/>
          <w:szCs w:val="44"/>
        </w:rPr>
        <w:t xml:space="preserve"> </w:t>
      </w:r>
    </w:p>
    <w:p w:rsidR="00075882" w:rsidRPr="00B67982" w:rsidRDefault="00DE31C2">
      <w:pPr>
        <w:jc w:val="center"/>
        <w:rPr>
          <w:rFonts w:eastAsia="华文中宋"/>
          <w:sz w:val="44"/>
          <w:szCs w:val="44"/>
        </w:rPr>
      </w:pPr>
      <w:r w:rsidRPr="00B67982">
        <w:rPr>
          <w:rFonts w:eastAsia="华文中宋"/>
          <w:sz w:val="44"/>
          <w:szCs w:val="44"/>
        </w:rPr>
        <w:t>南京市</w:t>
      </w:r>
      <w:r w:rsidRPr="00B67982">
        <w:rPr>
          <w:rFonts w:eastAsia="华文中宋"/>
          <w:sz w:val="44"/>
          <w:szCs w:val="44"/>
        </w:rPr>
        <w:t>“</w:t>
      </w:r>
      <w:r w:rsidRPr="00B67982">
        <w:rPr>
          <w:rFonts w:eastAsia="华文中宋"/>
          <w:sz w:val="44"/>
          <w:szCs w:val="44"/>
        </w:rPr>
        <w:t>十三五</w:t>
      </w:r>
      <w:r w:rsidRPr="00B67982">
        <w:rPr>
          <w:rFonts w:eastAsia="华文中宋"/>
          <w:sz w:val="44"/>
          <w:szCs w:val="44"/>
        </w:rPr>
        <w:t>”</w:t>
      </w:r>
      <w:r w:rsidRPr="00B67982">
        <w:rPr>
          <w:rFonts w:eastAsia="华文中宋"/>
          <w:sz w:val="44"/>
          <w:szCs w:val="44"/>
        </w:rPr>
        <w:t>采供血事业发展规划</w:t>
      </w:r>
    </w:p>
    <w:p w:rsidR="00075882" w:rsidRPr="00B67982" w:rsidRDefault="00075882">
      <w:pPr>
        <w:rPr>
          <w:rFonts w:eastAsia="仿宋_GB2312"/>
          <w:sz w:val="32"/>
          <w:szCs w:val="32"/>
        </w:rPr>
      </w:pPr>
    </w:p>
    <w:p w:rsidR="005F63AD" w:rsidRPr="00B67982" w:rsidRDefault="005F63AD" w:rsidP="006959D2">
      <w:pPr>
        <w:spacing w:line="540" w:lineRule="exact"/>
        <w:rPr>
          <w:rFonts w:eastAsia="仿宋_GB2312"/>
          <w:sz w:val="32"/>
          <w:szCs w:val="32"/>
        </w:rPr>
      </w:pPr>
      <w:r w:rsidRPr="00B67982">
        <w:rPr>
          <w:rFonts w:eastAsia="仿宋_GB2312"/>
          <w:sz w:val="32"/>
          <w:szCs w:val="32"/>
        </w:rPr>
        <w:t>各区卫生计生局，各直属单位：</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为进一步促进我市</w:t>
      </w:r>
      <w:r w:rsidRPr="00B67982">
        <w:rPr>
          <w:rFonts w:eastAsia="仿宋_GB2312"/>
          <w:sz w:val="32"/>
          <w:szCs w:val="32"/>
        </w:rPr>
        <w:t>“</w:t>
      </w:r>
      <w:r w:rsidRPr="00B67982">
        <w:rPr>
          <w:rFonts w:eastAsia="仿宋_GB2312"/>
          <w:sz w:val="32"/>
          <w:szCs w:val="32"/>
        </w:rPr>
        <w:t>十三五</w:t>
      </w:r>
      <w:r w:rsidRPr="00B67982">
        <w:rPr>
          <w:rFonts w:eastAsia="仿宋_GB2312"/>
          <w:sz w:val="32"/>
          <w:szCs w:val="32"/>
        </w:rPr>
        <w:t>”</w:t>
      </w:r>
      <w:r w:rsidRPr="00B67982">
        <w:rPr>
          <w:rFonts w:eastAsia="仿宋_GB2312"/>
          <w:sz w:val="32"/>
          <w:szCs w:val="32"/>
        </w:rPr>
        <w:t>期间采供血机构的健康发展，适应群众用血需要，切实保障用血安全，根据《中华人民共和国献血法》、原卫生部《采供血机构设置规划指导原则》及《血站管理办法》、《江苏省献血条例》、《江苏省</w:t>
      </w:r>
      <w:r w:rsidRPr="00B67982">
        <w:rPr>
          <w:rFonts w:eastAsia="仿宋_GB2312"/>
          <w:sz w:val="32"/>
          <w:szCs w:val="32"/>
        </w:rPr>
        <w:t>“</w:t>
      </w:r>
      <w:r w:rsidRPr="00B67982">
        <w:rPr>
          <w:rFonts w:eastAsia="仿宋_GB2312"/>
          <w:sz w:val="32"/>
          <w:szCs w:val="32"/>
        </w:rPr>
        <w:t>十三五</w:t>
      </w:r>
      <w:r w:rsidRPr="00B67982">
        <w:rPr>
          <w:rFonts w:eastAsia="仿宋_GB2312"/>
          <w:sz w:val="32"/>
          <w:szCs w:val="32"/>
        </w:rPr>
        <w:t>”</w:t>
      </w:r>
      <w:r w:rsidRPr="00B67982">
        <w:rPr>
          <w:rFonts w:eastAsia="仿宋_GB2312"/>
          <w:sz w:val="32"/>
          <w:szCs w:val="32"/>
        </w:rPr>
        <w:t>采供血事业发展规划》和《江苏省加强医疗机构临床用血管理工作方案（</w:t>
      </w:r>
      <w:r w:rsidRPr="00B67982">
        <w:rPr>
          <w:rFonts w:eastAsia="仿宋_GB2312"/>
          <w:sz w:val="32"/>
          <w:szCs w:val="32"/>
        </w:rPr>
        <w:t>2016-2020</w:t>
      </w:r>
      <w:r w:rsidRPr="00B67982">
        <w:rPr>
          <w:rFonts w:eastAsia="仿宋_GB2312"/>
          <w:sz w:val="32"/>
          <w:szCs w:val="32"/>
        </w:rPr>
        <w:t>）》制定本规划。</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一、背景</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w:t>
      </w:r>
      <w:r w:rsidRPr="00B67982">
        <w:rPr>
          <w:rFonts w:eastAsia="仿宋_GB2312"/>
          <w:sz w:val="32"/>
          <w:szCs w:val="32"/>
        </w:rPr>
        <w:t>十三五</w:t>
      </w:r>
      <w:r w:rsidRPr="00B67982">
        <w:rPr>
          <w:rFonts w:eastAsia="仿宋_GB2312"/>
          <w:sz w:val="32"/>
          <w:szCs w:val="32"/>
        </w:rPr>
        <w:t>”</w:t>
      </w:r>
      <w:r w:rsidRPr="00B67982">
        <w:rPr>
          <w:rFonts w:eastAsia="仿宋_GB2312"/>
          <w:sz w:val="32"/>
          <w:szCs w:val="32"/>
        </w:rPr>
        <w:t>时期是深化医药卫生体制改革、加快建设现代医疗卫生体系的关键时期。随着南京经济社会的发展；医疗水平的不断提高及医疗新技术的广泛应用，医疗临床用血需求量不断上升。</w:t>
      </w:r>
      <w:r w:rsidRPr="00B67982">
        <w:rPr>
          <w:rFonts w:eastAsia="仿宋_GB2312"/>
          <w:kern w:val="0"/>
          <w:sz w:val="32"/>
          <w:szCs w:val="32"/>
        </w:rPr>
        <w:t>综合全市和南京都市圈八市人口、经济、交通状况、</w:t>
      </w:r>
      <w:r w:rsidRPr="00B67982">
        <w:rPr>
          <w:rFonts w:eastAsia="仿宋_GB2312"/>
          <w:kern w:val="0"/>
          <w:sz w:val="32"/>
          <w:szCs w:val="32"/>
        </w:rPr>
        <w:lastRenderedPageBreak/>
        <w:t>群众需求及社会发展需要，从有利于血液资源合理配置利用、保证血液质量和安全出发，</w:t>
      </w:r>
      <w:r w:rsidRPr="00B67982">
        <w:rPr>
          <w:rFonts w:eastAsia="仿宋_GB2312"/>
          <w:sz w:val="32"/>
          <w:szCs w:val="32"/>
        </w:rPr>
        <w:t>建立健全</w:t>
      </w:r>
      <w:r w:rsidRPr="00B67982">
        <w:rPr>
          <w:rFonts w:eastAsia="仿宋_GB2312"/>
          <w:kern w:val="0"/>
          <w:sz w:val="32"/>
          <w:szCs w:val="32"/>
        </w:rPr>
        <w:t>与南京市和南京都市圈人口、医疗资源以及临床用血需求相适应、布局合理的采供血服务体系</w:t>
      </w:r>
      <w:r w:rsidRPr="00B67982">
        <w:rPr>
          <w:rFonts w:eastAsia="仿宋_GB2312"/>
          <w:sz w:val="32"/>
          <w:szCs w:val="32"/>
        </w:rPr>
        <w:t>，推进采供血标准化、规范化建设，保证人民群众用血需要和安全，</w:t>
      </w:r>
      <w:r w:rsidRPr="00B67982">
        <w:rPr>
          <w:rFonts w:eastAsia="仿宋_GB2312"/>
          <w:kern w:val="0"/>
          <w:sz w:val="32"/>
          <w:szCs w:val="32"/>
        </w:rPr>
        <w:t>维护社会和谐稳定。</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二、总体目标</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kern w:val="0"/>
          <w:sz w:val="32"/>
          <w:szCs w:val="32"/>
        </w:rPr>
        <w:t>以向临床提供充足、安</w:t>
      </w:r>
      <w:r w:rsidRPr="00B67982">
        <w:rPr>
          <w:rFonts w:eastAsia="仿宋_GB2312"/>
          <w:kern w:val="0"/>
          <w:sz w:val="32"/>
          <w:szCs w:val="32"/>
        </w:rPr>
        <w:t>全和有效的血液制品和优质的采供血服务为目标，努力提高采供血服务能力和服务水平。</w:t>
      </w:r>
      <w:r w:rsidRPr="00B67982">
        <w:rPr>
          <w:rFonts w:eastAsia="仿宋_GB2312"/>
          <w:sz w:val="32"/>
          <w:szCs w:val="32"/>
        </w:rPr>
        <w:t>落实各级政府各部门无偿献血工作责任，健全血液供应保障体系，优化全市采供血点设置，合理配置血液中心资源，满足群众日益增长的临床用血需求；推进血液中心标准化建设，实施血液中心规范化管理；深化血液管理信息系统建设，实现血液中心</w:t>
      </w:r>
      <w:r w:rsidRPr="00B67982">
        <w:rPr>
          <w:rFonts w:eastAsia="仿宋_GB2312"/>
          <w:sz w:val="32"/>
          <w:szCs w:val="32"/>
        </w:rPr>
        <w:t>、</w:t>
      </w:r>
      <w:r w:rsidRPr="00B67982">
        <w:rPr>
          <w:rFonts w:eastAsia="仿宋_GB2312"/>
          <w:sz w:val="32"/>
          <w:szCs w:val="32"/>
        </w:rPr>
        <w:t>用血医院</w:t>
      </w:r>
      <w:r w:rsidRPr="00B67982">
        <w:rPr>
          <w:rFonts w:eastAsia="仿宋_GB2312"/>
          <w:sz w:val="32"/>
          <w:szCs w:val="32"/>
        </w:rPr>
        <w:t>、</w:t>
      </w:r>
      <w:r w:rsidRPr="00B67982">
        <w:rPr>
          <w:rFonts w:eastAsia="仿宋_GB2312"/>
          <w:sz w:val="32"/>
          <w:szCs w:val="32"/>
        </w:rPr>
        <w:t>区域卫生信息平台</w:t>
      </w:r>
      <w:r w:rsidRPr="00B67982">
        <w:rPr>
          <w:rFonts w:eastAsia="仿宋_GB2312"/>
          <w:sz w:val="32"/>
          <w:szCs w:val="32"/>
        </w:rPr>
        <w:t>之间的</w:t>
      </w:r>
      <w:r w:rsidRPr="00B67982">
        <w:rPr>
          <w:rFonts w:eastAsia="仿宋_GB2312"/>
          <w:sz w:val="32"/>
          <w:szCs w:val="32"/>
        </w:rPr>
        <w:t>互联互通，</w:t>
      </w:r>
      <w:r w:rsidRPr="00B67982">
        <w:rPr>
          <w:rFonts w:eastAsia="仿宋_GB2312"/>
          <w:sz w:val="32"/>
          <w:szCs w:val="32"/>
        </w:rPr>
        <w:t>2018</w:t>
      </w:r>
      <w:r w:rsidRPr="00B67982">
        <w:rPr>
          <w:rFonts w:eastAsia="仿宋_GB2312"/>
          <w:sz w:val="32"/>
          <w:szCs w:val="32"/>
        </w:rPr>
        <w:t>年底前，南京地区三级医疗机构</w:t>
      </w:r>
      <w:r w:rsidRPr="00B67982">
        <w:rPr>
          <w:rFonts w:eastAsia="仿宋_GB2312"/>
          <w:sz w:val="32"/>
          <w:szCs w:val="32"/>
        </w:rPr>
        <w:t>率先实现</w:t>
      </w:r>
      <w:r w:rsidRPr="00B67982">
        <w:rPr>
          <w:rFonts w:eastAsia="仿宋_GB2312"/>
          <w:sz w:val="32"/>
          <w:szCs w:val="32"/>
        </w:rPr>
        <w:t>与血液中心</w:t>
      </w:r>
      <w:r w:rsidRPr="00B67982">
        <w:rPr>
          <w:rFonts w:eastAsia="仿宋_GB2312"/>
          <w:sz w:val="32"/>
          <w:szCs w:val="32"/>
        </w:rPr>
        <w:t>、区域卫生信息平台的信息</w:t>
      </w:r>
      <w:r w:rsidRPr="00B67982">
        <w:rPr>
          <w:rFonts w:eastAsia="仿宋_GB2312"/>
          <w:sz w:val="32"/>
          <w:szCs w:val="32"/>
        </w:rPr>
        <w:t>互联互通；到</w:t>
      </w:r>
      <w:r w:rsidRPr="00B67982">
        <w:rPr>
          <w:rFonts w:eastAsia="仿宋_GB2312"/>
          <w:sz w:val="32"/>
          <w:szCs w:val="32"/>
        </w:rPr>
        <w:t>2020</w:t>
      </w:r>
      <w:r w:rsidRPr="00B67982">
        <w:rPr>
          <w:rFonts w:eastAsia="仿宋_GB2312"/>
          <w:sz w:val="32"/>
          <w:szCs w:val="32"/>
        </w:rPr>
        <w:t>年，献血率达</w:t>
      </w:r>
      <w:r w:rsidRPr="00B67982">
        <w:rPr>
          <w:rFonts w:eastAsia="仿宋_GB2312"/>
          <w:sz w:val="32"/>
          <w:szCs w:val="32"/>
        </w:rPr>
        <w:t>25</w:t>
      </w:r>
      <w:r w:rsidRPr="00B67982">
        <w:rPr>
          <w:rFonts w:eastAsia="仿宋_GB2312"/>
          <w:sz w:val="32"/>
          <w:szCs w:val="32"/>
        </w:rPr>
        <w:t>／千人口。</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三、</w:t>
      </w:r>
      <w:r w:rsidRPr="00B67982">
        <w:rPr>
          <w:rFonts w:eastAsia="黑体"/>
          <w:sz w:val="32"/>
          <w:szCs w:val="32"/>
        </w:rPr>
        <w:t>现状</w:t>
      </w:r>
      <w:r w:rsidRPr="00B67982">
        <w:rPr>
          <w:rFonts w:eastAsia="黑体"/>
          <w:sz w:val="32"/>
          <w:szCs w:val="32"/>
        </w:rPr>
        <w:t>分析与困难</w:t>
      </w:r>
    </w:p>
    <w:p w:rsidR="00075882" w:rsidRPr="00B67982" w:rsidRDefault="00DE31C2" w:rsidP="006959D2">
      <w:pPr>
        <w:spacing w:line="540" w:lineRule="exact"/>
        <w:ind w:firstLineChars="200" w:firstLine="640"/>
        <w:rPr>
          <w:rFonts w:eastAsia="楷体_GB2312"/>
          <w:kern w:val="0"/>
          <w:sz w:val="32"/>
          <w:szCs w:val="32"/>
        </w:rPr>
      </w:pPr>
      <w:r w:rsidRPr="00B67982">
        <w:rPr>
          <w:rFonts w:eastAsia="楷体_GB2312"/>
          <w:kern w:val="0"/>
          <w:sz w:val="32"/>
          <w:szCs w:val="32"/>
        </w:rPr>
        <w:t>（一）现状</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南京是长江下游地区重要的产业城市和经济中心，</w:t>
      </w:r>
      <w:r w:rsidRPr="00B67982">
        <w:rPr>
          <w:rFonts w:eastAsia="仿宋_GB2312"/>
          <w:kern w:val="0"/>
          <w:sz w:val="32"/>
          <w:szCs w:val="32"/>
        </w:rPr>
        <w:t>2015</w:t>
      </w:r>
      <w:r w:rsidRPr="00B67982">
        <w:rPr>
          <w:rFonts w:eastAsia="仿宋_GB2312"/>
          <w:kern w:val="0"/>
          <w:sz w:val="32"/>
          <w:szCs w:val="32"/>
        </w:rPr>
        <w:t>年</w:t>
      </w:r>
      <w:r w:rsidRPr="00B67982">
        <w:rPr>
          <w:rFonts w:eastAsia="仿宋_GB2312"/>
          <w:kern w:val="0"/>
          <w:sz w:val="32"/>
          <w:szCs w:val="32"/>
        </w:rPr>
        <w:t>底南京全市常住人口</w:t>
      </w:r>
      <w:r w:rsidRPr="00B67982">
        <w:rPr>
          <w:rFonts w:eastAsia="仿宋_GB2312"/>
          <w:sz w:val="32"/>
          <w:szCs w:val="32"/>
        </w:rPr>
        <w:t>822.59</w:t>
      </w:r>
      <w:r w:rsidRPr="00B67982">
        <w:rPr>
          <w:rFonts w:eastAsia="仿宋_GB2312"/>
          <w:kern w:val="0"/>
          <w:sz w:val="32"/>
          <w:szCs w:val="32"/>
        </w:rPr>
        <w:t>万人，居民平均期望寿命为</w:t>
      </w:r>
      <w:r w:rsidRPr="00B67982">
        <w:rPr>
          <w:rFonts w:eastAsia="仿宋_GB2312"/>
          <w:sz w:val="32"/>
          <w:szCs w:val="32"/>
        </w:rPr>
        <w:t>82.19</w:t>
      </w:r>
      <w:r w:rsidRPr="00B67982">
        <w:rPr>
          <w:rFonts w:eastAsia="仿宋_GB2312"/>
          <w:kern w:val="0"/>
          <w:sz w:val="32"/>
          <w:szCs w:val="32"/>
        </w:rPr>
        <w:t>岁。</w:t>
      </w:r>
      <w:r w:rsidRPr="00B67982">
        <w:rPr>
          <w:rFonts w:eastAsia="仿宋_GB2312"/>
          <w:kern w:val="0"/>
          <w:sz w:val="32"/>
          <w:szCs w:val="32"/>
        </w:rPr>
        <w:t>2015</w:t>
      </w:r>
      <w:r w:rsidRPr="00B67982">
        <w:rPr>
          <w:rFonts w:eastAsia="仿宋_GB2312"/>
          <w:kern w:val="0"/>
          <w:sz w:val="32"/>
          <w:szCs w:val="32"/>
        </w:rPr>
        <w:t>年末全市医院、卫生院及社区卫生服务中心</w:t>
      </w:r>
      <w:r w:rsidRPr="00B67982">
        <w:rPr>
          <w:rFonts w:eastAsia="仿宋_GB2312"/>
          <w:kern w:val="0"/>
          <w:sz w:val="32"/>
          <w:szCs w:val="32"/>
        </w:rPr>
        <w:t>139</w:t>
      </w:r>
      <w:r w:rsidRPr="00B67982">
        <w:rPr>
          <w:rFonts w:eastAsia="仿宋_GB2312"/>
          <w:kern w:val="0"/>
          <w:sz w:val="32"/>
          <w:szCs w:val="32"/>
        </w:rPr>
        <w:t>个，妇幼卫生保健机构</w:t>
      </w:r>
      <w:r w:rsidRPr="00B67982">
        <w:rPr>
          <w:rFonts w:eastAsia="仿宋_GB2312"/>
          <w:kern w:val="0"/>
          <w:sz w:val="32"/>
          <w:szCs w:val="32"/>
        </w:rPr>
        <w:t>14</w:t>
      </w:r>
      <w:r w:rsidRPr="00B67982">
        <w:rPr>
          <w:rFonts w:eastAsia="仿宋_GB2312"/>
          <w:kern w:val="0"/>
          <w:sz w:val="32"/>
          <w:szCs w:val="32"/>
        </w:rPr>
        <w:t>个，医院、卫生院床位数</w:t>
      </w:r>
      <w:r w:rsidRPr="00B67982">
        <w:rPr>
          <w:rFonts w:eastAsia="仿宋_GB2312"/>
          <w:kern w:val="0"/>
          <w:sz w:val="32"/>
          <w:szCs w:val="32"/>
        </w:rPr>
        <w:t>4.16</w:t>
      </w:r>
      <w:r w:rsidRPr="00B67982">
        <w:rPr>
          <w:rFonts w:eastAsia="仿宋_GB2312"/>
          <w:kern w:val="0"/>
          <w:sz w:val="32"/>
          <w:szCs w:val="32"/>
        </w:rPr>
        <w:t>万张。</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2015</w:t>
      </w:r>
      <w:r w:rsidRPr="00B67982">
        <w:rPr>
          <w:rFonts w:eastAsia="仿宋_GB2312"/>
          <w:sz w:val="32"/>
          <w:szCs w:val="32"/>
        </w:rPr>
        <w:t>年全市采供血机构采集血量</w:t>
      </w:r>
      <w:r w:rsidRPr="00B67982">
        <w:rPr>
          <w:rFonts w:eastAsia="仿宋_GB2312"/>
          <w:sz w:val="32"/>
          <w:szCs w:val="32"/>
        </w:rPr>
        <w:t>51.4</w:t>
      </w:r>
      <w:r w:rsidRPr="00B67982">
        <w:rPr>
          <w:rFonts w:eastAsia="仿宋_GB2312"/>
          <w:sz w:val="32"/>
          <w:szCs w:val="32"/>
        </w:rPr>
        <w:t>吨，开设了</w:t>
      </w:r>
      <w:r w:rsidRPr="00B67982">
        <w:rPr>
          <w:rFonts w:eastAsia="仿宋_GB2312"/>
          <w:sz w:val="32"/>
          <w:szCs w:val="32"/>
        </w:rPr>
        <w:t>35</w:t>
      </w:r>
      <w:r w:rsidRPr="00B67982">
        <w:rPr>
          <w:rFonts w:eastAsia="仿宋_GB2312"/>
          <w:sz w:val="32"/>
          <w:szCs w:val="32"/>
        </w:rPr>
        <w:t>个采血点，全市已建立采供血服务体系、质量管理体系和信息管理体系、初步建立了临床用血服务体系。二级以上医院建立了输血科（血库），各临床医院建立了输血管理委员会。市输血质量</w:t>
      </w:r>
      <w:r w:rsidRPr="00B67982">
        <w:rPr>
          <w:rFonts w:eastAsia="仿宋_GB2312"/>
          <w:sz w:val="32"/>
          <w:szCs w:val="32"/>
        </w:rPr>
        <w:lastRenderedPageBreak/>
        <w:t>管理委员会，定期对各家医院输血工作进行检查和督导。</w:t>
      </w:r>
    </w:p>
    <w:p w:rsidR="00075882" w:rsidRPr="00B67982" w:rsidRDefault="00DE31C2" w:rsidP="006959D2">
      <w:pPr>
        <w:spacing w:line="540" w:lineRule="exact"/>
        <w:ind w:firstLineChars="200" w:firstLine="640"/>
        <w:rPr>
          <w:rFonts w:eastAsia="楷体_GB2312"/>
          <w:kern w:val="0"/>
          <w:sz w:val="32"/>
          <w:szCs w:val="32"/>
        </w:rPr>
      </w:pPr>
      <w:r w:rsidRPr="00B67982">
        <w:rPr>
          <w:rFonts w:eastAsia="楷体_GB2312"/>
          <w:kern w:val="0"/>
          <w:sz w:val="32"/>
          <w:szCs w:val="32"/>
        </w:rPr>
        <w:t>（</w:t>
      </w:r>
      <w:r w:rsidRPr="00B67982">
        <w:rPr>
          <w:rFonts w:eastAsia="楷体_GB2312"/>
          <w:kern w:val="0"/>
          <w:sz w:val="32"/>
          <w:szCs w:val="32"/>
        </w:rPr>
        <w:t>二）困</w:t>
      </w:r>
      <w:r w:rsidRPr="00B67982">
        <w:rPr>
          <w:rFonts w:eastAsia="楷体_GB2312"/>
          <w:kern w:val="0"/>
          <w:sz w:val="32"/>
          <w:szCs w:val="32"/>
        </w:rPr>
        <w:t>难</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南京作为中国东部中心城市</w:t>
      </w:r>
      <w:r w:rsidRPr="00B67982">
        <w:rPr>
          <w:rFonts w:eastAsia="仿宋_GB2312"/>
          <w:kern w:val="0"/>
          <w:sz w:val="32"/>
          <w:szCs w:val="32"/>
        </w:rPr>
        <w:t>,</w:t>
      </w:r>
      <w:r w:rsidRPr="00B67982">
        <w:rPr>
          <w:rFonts w:eastAsia="仿宋_GB2312"/>
          <w:kern w:val="0"/>
          <w:sz w:val="32"/>
          <w:szCs w:val="32"/>
        </w:rPr>
        <w:t>特大城市。全市经济水平的发展和辐射面积的扩大加速了医疗水平的提高和医疗需求的扩大，也加大了对血液供应的需求。</w:t>
      </w:r>
      <w:r w:rsidRPr="00B67982">
        <w:rPr>
          <w:rFonts w:eastAsia="仿宋_GB2312"/>
          <w:kern w:val="0"/>
          <w:sz w:val="32"/>
          <w:szCs w:val="32"/>
        </w:rPr>
        <w:t>“</w:t>
      </w:r>
      <w:r w:rsidRPr="00B67982">
        <w:rPr>
          <w:rFonts w:eastAsia="仿宋_GB2312"/>
          <w:kern w:val="0"/>
          <w:sz w:val="32"/>
          <w:szCs w:val="32"/>
        </w:rPr>
        <w:t>十二五</w:t>
      </w:r>
      <w:r w:rsidRPr="00B67982">
        <w:rPr>
          <w:rFonts w:eastAsia="仿宋_GB2312"/>
          <w:kern w:val="0"/>
          <w:sz w:val="32"/>
          <w:szCs w:val="32"/>
        </w:rPr>
        <w:t>”</w:t>
      </w:r>
      <w:r w:rsidRPr="00B67982">
        <w:rPr>
          <w:rFonts w:eastAsia="仿宋_GB2312"/>
          <w:kern w:val="0"/>
          <w:sz w:val="32"/>
          <w:szCs w:val="32"/>
        </w:rPr>
        <w:t>期间，虽然我市采供血过程中取得了长足的发展，但仍存在以下困难和问题：</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1</w:t>
      </w:r>
      <w:r w:rsidRPr="00B67982">
        <w:rPr>
          <w:rFonts w:eastAsia="仿宋_GB2312"/>
          <w:kern w:val="0"/>
          <w:sz w:val="32"/>
          <w:szCs w:val="32"/>
        </w:rPr>
        <w:t>、无偿献血宣传广度和深度尚不够，广大适龄献血者对无偿献血尚存在各种疑虑；未能建立一支稳固的固定献血者队伍和应急献血者队伍。</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2</w:t>
      </w:r>
      <w:r w:rsidRPr="00B67982">
        <w:rPr>
          <w:rFonts w:eastAsia="仿宋_GB2312"/>
          <w:kern w:val="0"/>
          <w:sz w:val="32"/>
          <w:szCs w:val="32"/>
        </w:rPr>
        <w:t>、目前，南京地区有江苏省血液中心和南京红十字血液中心两家采供血机构，分别隶属于江苏省卫计委和南京市卫计委。尽管工作性质和内容一样，由于采供血硬件配备，人员编制、薪酬和职称评定等多方面享受省市不同政策，影响了南京红十字血液中心职工的积极性，使南京红十字血液中心长期稳定发展受到一定的影响。南京红十字血液中心六合采供血点人员编制属六合区，业务接受南京红十字血液中心领导，也给采供血管理带来诸多问题。</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3</w:t>
      </w:r>
      <w:r w:rsidRPr="00B67982">
        <w:rPr>
          <w:rFonts w:eastAsia="仿宋_GB2312"/>
          <w:kern w:val="0"/>
          <w:sz w:val="32"/>
          <w:szCs w:val="32"/>
        </w:rPr>
        <w:t>、大部分医院输血科主任由检验科主任兼职，对输血管理不够专业，与临床科室缺少沟通；输血科人员不独立、缺少输血医师和输</w:t>
      </w:r>
      <w:r w:rsidRPr="00B67982">
        <w:rPr>
          <w:rFonts w:eastAsia="仿宋_GB2312"/>
          <w:kern w:val="0"/>
          <w:sz w:val="32"/>
          <w:szCs w:val="32"/>
        </w:rPr>
        <w:t>血专业技术人才，导致输血科与临床科室知识层面不对等，无法对临床输血提出合理化建议。</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四、基本原则</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（一）政府主导。</w:t>
      </w:r>
      <w:r w:rsidRPr="00B67982">
        <w:rPr>
          <w:rFonts w:eastAsia="仿宋_GB2312"/>
          <w:sz w:val="32"/>
          <w:szCs w:val="32"/>
        </w:rPr>
        <w:t>市政府相关部门应当确保采供血机构发展所需人员、经费及建设等资源需求，坚持采供血的公益性。遵循市卫生与健康暨现代化医疗卫生体系建设规划工作的有关</w:t>
      </w:r>
      <w:r w:rsidRPr="00B67982">
        <w:rPr>
          <w:rFonts w:eastAsia="仿宋_GB2312"/>
          <w:sz w:val="32"/>
          <w:szCs w:val="32"/>
        </w:rPr>
        <w:lastRenderedPageBreak/>
        <w:t>要求，与全市医疗机构设置规划相衔接，各级政府应当以满足临床用血需要为立足点，努力提高采供血建设发展保障水平。</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（二）保障供应。</w:t>
      </w:r>
      <w:r w:rsidRPr="00B67982">
        <w:rPr>
          <w:rFonts w:eastAsia="仿宋_GB2312"/>
          <w:sz w:val="32"/>
          <w:szCs w:val="32"/>
        </w:rPr>
        <w:t>市政府相关部门应当统筹规划采血点和储血点，明确功能任务、数量布局、服务区域范围。实现血液供应全覆盖。提高血液应急保</w:t>
      </w:r>
      <w:r w:rsidRPr="00B67982">
        <w:rPr>
          <w:rFonts w:eastAsia="仿宋_GB2312"/>
          <w:sz w:val="32"/>
          <w:szCs w:val="32"/>
        </w:rPr>
        <w:t>障能力，有效保障突发公共事件医疗救治的需要。</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（三）安全有效。</w:t>
      </w:r>
      <w:r w:rsidRPr="00B67982">
        <w:rPr>
          <w:rFonts w:eastAsia="仿宋_GB2312"/>
          <w:sz w:val="32"/>
          <w:szCs w:val="32"/>
        </w:rPr>
        <w:t>严格血液采集、制备、检测、储存、使用过程管理，提高血液质量，保证血液安全，严防发生经血传播疾病的现象。加强临床用血管理，促进临床合理用血，提高临床血液输注的有效性。</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五、主要内容及指标</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（一）健全无偿献血工作机制</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加强各级政府对无偿献血工作的组织领导，建立健全无偿献血长效协调联动机制。把无偿献血工作指标纳入各区、各部门的小康社会、基本现代化、文明城市、文明单位考核评价指标体系。健全无偿献血领导管理体制，形成政府主导</w:t>
      </w:r>
      <w:r w:rsidRPr="00B67982">
        <w:rPr>
          <w:rFonts w:eastAsia="仿宋_GB2312"/>
          <w:sz w:val="32"/>
          <w:szCs w:val="32"/>
        </w:rPr>
        <w:t>、部门协作、群众积极参与的工作机制，加大各级政府统筹协调能力，完成《南京市献血条例》的制定工作。</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（二）拓展无偿献血模式</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推动团体无偿献血和个人自愿无偿献血协调发展，提升无偿献血抗风险能力。在做好个人自愿无偿献血工作的同时，强化团体无偿献血工作，把无偿献血动员由街头向政府、学校、企事业单位、社区和农村延伸。</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建立巩固相对稳定的无偿献血</w:t>
      </w:r>
      <w:r w:rsidRPr="00B67982">
        <w:rPr>
          <w:rFonts w:eastAsia="仿宋_GB2312"/>
          <w:sz w:val="32"/>
          <w:szCs w:val="32"/>
        </w:rPr>
        <w:t>“</w:t>
      </w:r>
      <w:r w:rsidRPr="00B67982">
        <w:rPr>
          <w:rFonts w:eastAsia="仿宋_GB2312"/>
          <w:sz w:val="32"/>
          <w:szCs w:val="32"/>
        </w:rPr>
        <w:t>五支队伍</w:t>
      </w:r>
      <w:r w:rsidRPr="00B67982">
        <w:rPr>
          <w:rFonts w:eastAsia="仿宋_GB2312"/>
          <w:sz w:val="32"/>
          <w:szCs w:val="32"/>
        </w:rPr>
        <w:t>”</w:t>
      </w:r>
      <w:r w:rsidRPr="00B67982">
        <w:rPr>
          <w:rFonts w:eastAsia="仿宋_GB2312"/>
          <w:sz w:val="32"/>
          <w:szCs w:val="32"/>
        </w:rPr>
        <w:t>（固定献血者队伍、应急献血者队伍、稀有血型献血者队伍、成分献血者队伍、</w:t>
      </w:r>
      <w:r w:rsidRPr="00B67982">
        <w:rPr>
          <w:rFonts w:eastAsia="仿宋_GB2312"/>
          <w:sz w:val="32"/>
          <w:szCs w:val="32"/>
        </w:rPr>
        <w:lastRenderedPageBreak/>
        <w:t>志愿者服务队伍），</w:t>
      </w:r>
      <w:r w:rsidRPr="00B67982">
        <w:rPr>
          <w:rFonts w:eastAsia="仿宋_GB2312"/>
          <w:kern w:val="0"/>
          <w:sz w:val="32"/>
          <w:szCs w:val="32"/>
        </w:rPr>
        <w:t>加强团体应急献血队伍的建设，在每年的夏冬两季血液库存紧缺时，有效保障血液供应</w:t>
      </w:r>
      <w:r w:rsidRPr="00B67982">
        <w:rPr>
          <w:rFonts w:eastAsia="仿宋_GB2312"/>
          <w:sz w:val="32"/>
          <w:szCs w:val="32"/>
        </w:rPr>
        <w:t>。</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加强互助献血管理，不断降低互助献血率。探索预约式献血模式，提高血液的保障的效率和效益。</w:t>
      </w:r>
    </w:p>
    <w:p w:rsidR="00075882" w:rsidRPr="00B67982" w:rsidRDefault="00DE31C2" w:rsidP="006959D2">
      <w:pPr>
        <w:spacing w:line="540" w:lineRule="exact"/>
        <w:ind w:firstLineChars="200" w:firstLine="640"/>
        <w:rPr>
          <w:rFonts w:eastAsia="仿宋_GB2312"/>
          <w:kern w:val="0"/>
          <w:sz w:val="32"/>
          <w:szCs w:val="32"/>
        </w:rPr>
      </w:pPr>
      <w:r w:rsidRPr="00B67982">
        <w:rPr>
          <w:rFonts w:eastAsia="仿宋_GB2312"/>
          <w:kern w:val="0"/>
          <w:sz w:val="32"/>
          <w:szCs w:val="32"/>
        </w:rPr>
        <w:t>探索无偿献血持续、高效发展的长效机制。在完成年度血液采集目标的基础上，尽可能保证逐年按照</w:t>
      </w:r>
      <w:r w:rsidRPr="00B67982">
        <w:rPr>
          <w:rFonts w:eastAsia="仿宋_GB2312"/>
          <w:kern w:val="0"/>
          <w:sz w:val="32"/>
          <w:szCs w:val="32"/>
        </w:rPr>
        <w:t>3-5%</w:t>
      </w:r>
      <w:r w:rsidRPr="00B67982">
        <w:rPr>
          <w:rFonts w:eastAsia="仿宋_GB2312"/>
          <w:kern w:val="0"/>
          <w:sz w:val="32"/>
          <w:szCs w:val="32"/>
        </w:rPr>
        <w:t>比例稳步、持续的增长。</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kern w:val="0"/>
          <w:sz w:val="32"/>
          <w:szCs w:val="32"/>
        </w:rPr>
        <w:t>通过血液供应、质量安全、社会满意度的全面提升，努力将无偿献血事业打造成为我市精神文明建设的示范性窗口。</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（三）完善采供血服务体系</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按照</w:t>
      </w:r>
      <w:r w:rsidRPr="00B67982">
        <w:rPr>
          <w:rFonts w:eastAsia="仿宋_GB2312"/>
          <w:sz w:val="32"/>
          <w:szCs w:val="32"/>
        </w:rPr>
        <w:t>“</w:t>
      </w:r>
      <w:r w:rsidRPr="00B67982">
        <w:rPr>
          <w:rFonts w:eastAsia="仿宋_GB2312"/>
          <w:sz w:val="32"/>
          <w:szCs w:val="32"/>
        </w:rPr>
        <w:t>统筹规划、整合资源，明确职责、提高效能，城乡兼顾、健全体系</w:t>
      </w:r>
      <w:r w:rsidRPr="00B67982">
        <w:rPr>
          <w:rFonts w:eastAsia="仿宋_GB2312"/>
          <w:sz w:val="32"/>
          <w:szCs w:val="32"/>
        </w:rPr>
        <w:t>”</w:t>
      </w:r>
      <w:r w:rsidRPr="00B67982">
        <w:rPr>
          <w:rFonts w:eastAsia="仿宋_GB2312"/>
          <w:sz w:val="32"/>
          <w:szCs w:val="32"/>
        </w:rPr>
        <w:t>的思路，科学</w:t>
      </w:r>
      <w:r w:rsidRPr="00B67982">
        <w:rPr>
          <w:rFonts w:eastAsia="仿宋_GB2312"/>
          <w:sz w:val="32"/>
          <w:szCs w:val="32"/>
        </w:rPr>
        <w:t>评估我市采供血发展状况，</w:t>
      </w:r>
      <w:r w:rsidRPr="00B67982">
        <w:rPr>
          <w:rFonts w:eastAsia="仿宋_GB2312"/>
          <w:kern w:val="0"/>
          <w:sz w:val="32"/>
          <w:szCs w:val="32"/>
        </w:rPr>
        <w:t>建立和完善从献血者到受血者的采供血服务体系。</w:t>
      </w:r>
      <w:r w:rsidRPr="00B67982">
        <w:rPr>
          <w:rFonts w:eastAsia="仿宋_GB2312"/>
          <w:sz w:val="32"/>
          <w:szCs w:val="32"/>
        </w:rPr>
        <w:t>确保采供血服务体系与经济社会发展和医疗卫生事业发展相适应，与医疗服务体系发展同部署、同落实、同促进。加强血液中心标准化建设，切实保障采供血事业发展的经费需要。</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1</w:t>
      </w:r>
      <w:r w:rsidRPr="00B67982">
        <w:rPr>
          <w:rFonts w:eastAsia="仿宋_GB2312"/>
          <w:sz w:val="32"/>
          <w:szCs w:val="32"/>
        </w:rPr>
        <w:t>、血液中心。负责全市无偿献血者的招募、血液的采集与制备、临床用血供应以及医疗用血的业务支持、培训等工作，承担采供血的业务管理和质量控制、供血范围内血液储存的质量控制以及检测任务。</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2</w:t>
      </w:r>
      <w:r w:rsidRPr="00B67982">
        <w:rPr>
          <w:rFonts w:eastAsia="仿宋_GB2312"/>
          <w:sz w:val="32"/>
          <w:szCs w:val="32"/>
        </w:rPr>
        <w:t>、采血点。血液中心根据采供血需求提出设立固定采血点和流动采血点需求，</w:t>
      </w:r>
      <w:r w:rsidRPr="00B67982">
        <w:rPr>
          <w:rFonts w:eastAsia="仿宋_GB2312"/>
          <w:kern w:val="0"/>
          <w:sz w:val="32"/>
          <w:szCs w:val="32"/>
        </w:rPr>
        <w:t>在政府的规划和支</w:t>
      </w:r>
      <w:r w:rsidRPr="00B67982">
        <w:rPr>
          <w:rFonts w:eastAsia="仿宋_GB2312"/>
          <w:kern w:val="0"/>
          <w:sz w:val="32"/>
          <w:szCs w:val="32"/>
        </w:rPr>
        <w:t>持下进行采血点的建设。</w:t>
      </w:r>
      <w:r w:rsidRPr="00B67982">
        <w:rPr>
          <w:rFonts w:eastAsia="仿宋_GB2312"/>
          <w:sz w:val="32"/>
          <w:szCs w:val="32"/>
        </w:rPr>
        <w:t>采血点应当设置在人群聚集区或人流量较大的商业区</w:t>
      </w:r>
      <w:r w:rsidRPr="00B67982">
        <w:rPr>
          <w:rFonts w:eastAsia="仿宋_GB2312"/>
          <w:sz w:val="32"/>
          <w:szCs w:val="32"/>
        </w:rPr>
        <w:t>，</w:t>
      </w:r>
      <w:r w:rsidRPr="00B67982">
        <w:rPr>
          <w:rFonts w:eastAsia="仿宋_GB2312"/>
          <w:kern w:val="0"/>
          <w:sz w:val="32"/>
          <w:szCs w:val="32"/>
        </w:rPr>
        <w:t>形成覆盖全市的采供血服务网络。</w:t>
      </w:r>
      <w:r w:rsidRPr="00B67982">
        <w:rPr>
          <w:rFonts w:eastAsia="仿宋_GB2312"/>
          <w:kern w:val="0"/>
          <w:sz w:val="32"/>
          <w:szCs w:val="32"/>
        </w:rPr>
        <w:t>十三五期间，</w:t>
      </w:r>
      <w:r w:rsidRPr="00B67982">
        <w:rPr>
          <w:rFonts w:eastAsia="仿宋_GB2312"/>
          <w:sz w:val="32"/>
          <w:szCs w:val="32"/>
        </w:rPr>
        <w:t>重点在</w:t>
      </w:r>
      <w:r w:rsidRPr="00B67982">
        <w:rPr>
          <w:rFonts w:eastAsia="仿宋_GB2312"/>
          <w:sz w:val="32"/>
          <w:szCs w:val="32"/>
        </w:rPr>
        <w:t>江北新区、玄武区各增设</w:t>
      </w:r>
      <w:r w:rsidRPr="00B67982">
        <w:rPr>
          <w:rFonts w:eastAsia="仿宋_GB2312"/>
          <w:sz w:val="32"/>
          <w:szCs w:val="32"/>
        </w:rPr>
        <w:t>2-3</w:t>
      </w:r>
      <w:r w:rsidRPr="00B67982">
        <w:rPr>
          <w:rFonts w:eastAsia="仿宋_GB2312"/>
          <w:sz w:val="32"/>
          <w:szCs w:val="32"/>
        </w:rPr>
        <w:t>个采血点，鼓楼区、建邺区、雨花台区、栖霞</w:t>
      </w:r>
      <w:r w:rsidRPr="00B67982">
        <w:rPr>
          <w:rFonts w:eastAsia="仿宋_GB2312"/>
          <w:sz w:val="32"/>
          <w:szCs w:val="32"/>
        </w:rPr>
        <w:lastRenderedPageBreak/>
        <w:t>区、江宁区各增设</w:t>
      </w:r>
      <w:r w:rsidRPr="00B67982">
        <w:rPr>
          <w:rFonts w:eastAsia="仿宋_GB2312"/>
          <w:sz w:val="32"/>
          <w:szCs w:val="32"/>
        </w:rPr>
        <w:t>1-2</w:t>
      </w:r>
      <w:r w:rsidRPr="00B67982">
        <w:rPr>
          <w:rFonts w:eastAsia="仿宋_GB2312"/>
          <w:sz w:val="32"/>
          <w:szCs w:val="32"/>
        </w:rPr>
        <w:t>个采血点</w:t>
      </w:r>
      <w:r w:rsidRPr="00B67982">
        <w:rPr>
          <w:rFonts w:eastAsia="仿宋_GB2312"/>
          <w:sz w:val="32"/>
          <w:szCs w:val="32"/>
        </w:rPr>
        <w:t>；改造城区采血点，大力改善献血环境</w:t>
      </w:r>
      <w:r w:rsidRPr="00B67982">
        <w:rPr>
          <w:rFonts w:eastAsia="仿宋_GB2312"/>
          <w:kern w:val="0"/>
          <w:sz w:val="32"/>
          <w:szCs w:val="32"/>
        </w:rPr>
        <w:t>。</w:t>
      </w:r>
      <w:r w:rsidRPr="00B67982">
        <w:rPr>
          <w:rFonts w:eastAsia="仿宋_GB2312"/>
          <w:sz w:val="32"/>
          <w:szCs w:val="32"/>
        </w:rPr>
        <w:t>“</w:t>
      </w:r>
      <w:r w:rsidRPr="00B67982">
        <w:rPr>
          <w:rFonts w:eastAsia="仿宋_GB2312"/>
          <w:sz w:val="32"/>
          <w:szCs w:val="32"/>
        </w:rPr>
        <w:t>十三五</w:t>
      </w:r>
      <w:r w:rsidRPr="00B67982">
        <w:rPr>
          <w:rFonts w:eastAsia="仿宋_GB2312"/>
          <w:sz w:val="32"/>
          <w:szCs w:val="32"/>
        </w:rPr>
        <w:t>”</w:t>
      </w:r>
      <w:r w:rsidRPr="00B67982">
        <w:rPr>
          <w:rFonts w:eastAsia="仿宋_GB2312"/>
          <w:sz w:val="32"/>
          <w:szCs w:val="32"/>
        </w:rPr>
        <w:t>期末各区固定采血点不少于</w:t>
      </w:r>
      <w:r w:rsidRPr="00B67982">
        <w:rPr>
          <w:rFonts w:eastAsia="仿宋_GB2312"/>
          <w:sz w:val="32"/>
          <w:szCs w:val="32"/>
        </w:rPr>
        <w:t>1</w:t>
      </w:r>
      <w:r w:rsidRPr="00B67982">
        <w:rPr>
          <w:rFonts w:eastAsia="仿宋_GB2312"/>
          <w:sz w:val="32"/>
          <w:szCs w:val="32"/>
        </w:rPr>
        <w:t>个。</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3</w:t>
      </w:r>
      <w:r w:rsidRPr="00B67982">
        <w:rPr>
          <w:rFonts w:eastAsia="仿宋_GB2312"/>
          <w:sz w:val="32"/>
          <w:szCs w:val="32"/>
        </w:rPr>
        <w:t>、储血点。为满足区域内临床用血需求，血液中心根据供血情况设置储血点，负责开展血液储存和临床用血供应服务。</w:t>
      </w:r>
      <w:r w:rsidRPr="00B67982">
        <w:rPr>
          <w:rFonts w:eastAsia="仿宋_GB2312"/>
          <w:kern w:val="0"/>
          <w:sz w:val="32"/>
          <w:szCs w:val="32"/>
        </w:rPr>
        <w:t>在现有的储血点基础上，新建江北开发区（新建医院内）、城东南（市中医院新址）等医疗片区储血点</w:t>
      </w:r>
      <w:r w:rsidRPr="00B67982">
        <w:rPr>
          <w:rFonts w:eastAsia="仿宋_GB2312"/>
          <w:kern w:val="0"/>
          <w:sz w:val="32"/>
          <w:szCs w:val="32"/>
        </w:rPr>
        <w:t>2-3</w:t>
      </w:r>
      <w:r w:rsidRPr="00B67982">
        <w:rPr>
          <w:rFonts w:eastAsia="仿宋_GB2312"/>
          <w:kern w:val="0"/>
          <w:sz w:val="32"/>
          <w:szCs w:val="32"/>
        </w:rPr>
        <w:t>个。新建</w:t>
      </w:r>
      <w:r w:rsidRPr="00B67982">
        <w:rPr>
          <w:rFonts w:eastAsia="仿宋_GB2312"/>
          <w:sz w:val="32"/>
          <w:szCs w:val="32"/>
        </w:rPr>
        <w:t>储血点设置在医院内，所需场地和业务用房由医院免费提供。</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4</w:t>
      </w:r>
      <w:r w:rsidRPr="00B67982">
        <w:rPr>
          <w:rFonts w:eastAsia="仿宋_GB2312"/>
          <w:sz w:val="32"/>
          <w:szCs w:val="32"/>
        </w:rPr>
        <w:t>、临床输血科（血库）的设置。三级综合医院、中医院和妇幼保健院必须设置独立的输血科，年输血量超过</w:t>
      </w:r>
      <w:r w:rsidRPr="00B67982">
        <w:rPr>
          <w:rFonts w:eastAsia="仿宋_GB2312"/>
          <w:sz w:val="32"/>
          <w:szCs w:val="32"/>
        </w:rPr>
        <w:t>5000</w:t>
      </w:r>
      <w:r w:rsidRPr="00B67982">
        <w:rPr>
          <w:rFonts w:eastAsia="仿宋_GB2312"/>
          <w:sz w:val="32"/>
          <w:szCs w:val="32"/>
        </w:rPr>
        <w:t>单位的三级专科医院、二级医院也应设立独立的输血科，其余二级以上医院应设置血库。负责本院临床用血的计划制定、申报和血液储存、配血、临床用血管理以及推广血液保护相关技术，保证临床和急救用血的供给，确保医疗用血安全。医疗机构必须设立临床输血管理委员会，负责临床用血的管理和技术指导，开展对本单位临床合理用血、科学用血的教育和培训。</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（四）加强采供血人才队伍建设</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建立人员总量动态管理机制，按照《血站基本标准》中人员配备标准，制定出台与采血量挂钩的血液中心人员配备标准，核定人员总量，并根据业务量的变化动态调整，切实解决血液中心人员紧缺问题，稳定工作人员队伍，保障采供血机构人员权益。加强专业知识及综合素质培训，提升血液中心工作人员宣传招募、献血服务、质量安全的意识和能力。</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kern w:val="0"/>
          <w:sz w:val="32"/>
          <w:szCs w:val="32"/>
        </w:rPr>
        <w:t>完善全市采供血科研平台建设，强化人才激励保障机制。对于采供血专业技术人员，在学习、晋级、科研方面给予支持奖励，从而激发人才活力，充分发挥其在采供血队伍中的带头</w:t>
      </w:r>
      <w:r w:rsidRPr="00B67982">
        <w:rPr>
          <w:rFonts w:eastAsia="仿宋_GB2312"/>
          <w:kern w:val="0"/>
          <w:sz w:val="32"/>
          <w:szCs w:val="32"/>
        </w:rPr>
        <w:lastRenderedPageBreak/>
        <w:t>作用。力争在</w:t>
      </w:r>
      <w:r w:rsidRPr="00B67982">
        <w:rPr>
          <w:rFonts w:eastAsia="仿宋_GB2312"/>
          <w:kern w:val="0"/>
          <w:sz w:val="32"/>
          <w:szCs w:val="32"/>
        </w:rPr>
        <w:t>“</w:t>
      </w:r>
      <w:r w:rsidRPr="00B67982">
        <w:rPr>
          <w:rFonts w:eastAsia="仿宋_GB2312"/>
          <w:kern w:val="0"/>
          <w:sz w:val="32"/>
          <w:szCs w:val="32"/>
        </w:rPr>
        <w:t>十三五</w:t>
      </w:r>
      <w:r w:rsidRPr="00B67982">
        <w:rPr>
          <w:rFonts w:eastAsia="仿宋_GB2312"/>
          <w:kern w:val="0"/>
          <w:sz w:val="32"/>
          <w:szCs w:val="32"/>
        </w:rPr>
        <w:t>”</w:t>
      </w:r>
      <w:r w:rsidRPr="00B67982">
        <w:rPr>
          <w:rFonts w:eastAsia="仿宋_GB2312"/>
          <w:kern w:val="0"/>
          <w:sz w:val="32"/>
          <w:szCs w:val="32"/>
        </w:rPr>
        <w:t>期间，培养在全省采供血行业有一定影响力业务专家；增加省、市级人才梯队的培养人员；进一步提升采供血人员学历层次。</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（五）提升血液质量安全</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健全以自愿无偿献血为基础的血液供应体系，完善献血屏蔽和淘汰制度，建立和完善献血者归队制度，从低危人群中招募无偿献血者。建立健全血液中心质量管理体系，加强血液中心实验室建设和管理，为临床提供符合国家标准的合格血液。</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（六）加强血液管理信息化建设</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大力推进覆盖采供血和临床用血全过程的血液信息化建设，建立完善统一的血液管理信息系统，实现全</w:t>
      </w:r>
      <w:r w:rsidRPr="00B67982">
        <w:rPr>
          <w:rFonts w:eastAsia="仿宋_GB2312"/>
          <w:sz w:val="32"/>
          <w:szCs w:val="32"/>
        </w:rPr>
        <w:t>市内血液中心、医疗机构、献血者信息资料联网，提高工作效率，实现血液管理与服务的精细化、标准化、规范化和专业化，实现采供血数据和区域卫生平台、居民健康档案等的数据对接交换等。</w:t>
      </w:r>
    </w:p>
    <w:p w:rsidR="00075882" w:rsidRPr="00B67982" w:rsidRDefault="00DE31C2" w:rsidP="006959D2">
      <w:pPr>
        <w:spacing w:line="540" w:lineRule="exact"/>
        <w:ind w:firstLineChars="200" w:firstLine="640"/>
        <w:rPr>
          <w:rFonts w:eastAsia="楷体_GB2312"/>
          <w:sz w:val="32"/>
          <w:szCs w:val="32"/>
        </w:rPr>
      </w:pPr>
      <w:r w:rsidRPr="00B67982">
        <w:rPr>
          <w:rFonts w:eastAsia="楷体_GB2312"/>
          <w:sz w:val="32"/>
          <w:szCs w:val="32"/>
        </w:rPr>
        <w:t>（七）加强临床合理用血管理</w:t>
      </w:r>
    </w:p>
    <w:p w:rsidR="00075882" w:rsidRPr="00B67982" w:rsidRDefault="00DE31C2" w:rsidP="006959D2">
      <w:pPr>
        <w:spacing w:line="540" w:lineRule="exact"/>
        <w:ind w:firstLineChars="200" w:firstLine="640"/>
        <w:rPr>
          <w:rFonts w:eastAsia="仿宋_GB2312"/>
          <w:sz w:val="32"/>
          <w:szCs w:val="32"/>
        </w:rPr>
      </w:pPr>
      <w:r w:rsidRPr="00B67982">
        <w:rPr>
          <w:rFonts w:eastAsia="仿宋_GB2312"/>
          <w:sz w:val="32"/>
          <w:szCs w:val="32"/>
        </w:rPr>
        <w:t>针对临床用血管理中的突出问题，抓住用血审批、使用、监测、考评等关键环节，不断强化医疗机构及医务人员合理用血意识。加强医务人员合理用血和先进诊疗模式、手段、技术的培训，推行节约用血的新型医疗技术，积极推动医疗机构开展自体输血，提高诊疗能力和水平，增强合理用血自觉性和规范性。建立健全临床用血考核评</w:t>
      </w:r>
      <w:r w:rsidRPr="00B67982">
        <w:rPr>
          <w:rFonts w:eastAsia="仿宋_GB2312"/>
          <w:sz w:val="32"/>
          <w:szCs w:val="32"/>
        </w:rPr>
        <w:t>价、公示、奖惩等制度，加强考核奖惩力度，做到有错必纠、严格奖惩。</w:t>
      </w:r>
    </w:p>
    <w:p w:rsidR="00075882" w:rsidRPr="00B67982" w:rsidRDefault="00DE31C2" w:rsidP="006959D2">
      <w:pPr>
        <w:spacing w:line="540" w:lineRule="exact"/>
        <w:ind w:firstLineChars="200" w:firstLine="640"/>
        <w:rPr>
          <w:rFonts w:eastAsia="黑体"/>
          <w:sz w:val="32"/>
          <w:szCs w:val="32"/>
        </w:rPr>
      </w:pPr>
      <w:r w:rsidRPr="00B67982">
        <w:rPr>
          <w:rFonts w:eastAsia="黑体"/>
          <w:sz w:val="32"/>
          <w:szCs w:val="32"/>
        </w:rPr>
        <w:t>六、保障措施</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（一）发挥规划的引领作用。</w:t>
      </w:r>
      <w:r w:rsidRPr="00B67982">
        <w:rPr>
          <w:rFonts w:eastAsia="仿宋_GB2312"/>
          <w:sz w:val="32"/>
          <w:szCs w:val="32"/>
        </w:rPr>
        <w:t>本规划是全市采供血事业发展</w:t>
      </w:r>
      <w:r w:rsidRPr="00B67982">
        <w:rPr>
          <w:rFonts w:eastAsia="仿宋_GB2312"/>
          <w:sz w:val="32"/>
          <w:szCs w:val="32"/>
        </w:rPr>
        <w:t>“</w:t>
      </w:r>
      <w:r w:rsidRPr="00B67982">
        <w:rPr>
          <w:rFonts w:eastAsia="仿宋_GB2312"/>
          <w:sz w:val="32"/>
          <w:szCs w:val="32"/>
        </w:rPr>
        <w:t>十三五</w:t>
      </w:r>
      <w:r w:rsidRPr="00B67982">
        <w:rPr>
          <w:rFonts w:eastAsia="仿宋_GB2312"/>
          <w:sz w:val="32"/>
          <w:szCs w:val="32"/>
        </w:rPr>
        <w:t>”</w:t>
      </w:r>
      <w:r w:rsidRPr="00B67982">
        <w:rPr>
          <w:rFonts w:eastAsia="仿宋_GB2312"/>
          <w:sz w:val="32"/>
          <w:szCs w:val="32"/>
        </w:rPr>
        <w:t>专项规划，是今后五年我市采供血事业发展的纲领</w:t>
      </w:r>
      <w:r w:rsidRPr="00B67982">
        <w:rPr>
          <w:rFonts w:eastAsia="仿宋_GB2312"/>
          <w:sz w:val="32"/>
          <w:szCs w:val="32"/>
        </w:rPr>
        <w:lastRenderedPageBreak/>
        <w:t>性文件。各区、各单位必须明确本规划确定的目标任务以及指标要求，注重体制机制制度创新，注重采供血机构服务能力提升，突出重点，统筹兼顾，促进采供血事业健康可持续发展。</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（二）强化规划实施的主体责任。</w:t>
      </w:r>
      <w:r w:rsidRPr="00B67982">
        <w:rPr>
          <w:rFonts w:eastAsia="仿宋_GB2312"/>
          <w:sz w:val="32"/>
          <w:szCs w:val="32"/>
        </w:rPr>
        <w:t>各级政府要落实在无偿献血工作中的主体责任，切实推动规划有效实施。市、区卫生计生部门要在党委、政府的领导下，负</w:t>
      </w:r>
      <w:r w:rsidRPr="00B67982">
        <w:rPr>
          <w:rFonts w:eastAsia="仿宋_GB2312"/>
          <w:sz w:val="32"/>
          <w:szCs w:val="32"/>
        </w:rPr>
        <w:t>责规划的组织实施工作，将规划确定的相关任务纳入年度计划，明确责任和进度要求。同时，要加强与相关部门的沟通协调，明确目标、任务和职责分工，落实部门责任，建立健全规划实施责任制，推动规划顺利实施，确保规划的落实。</w:t>
      </w:r>
    </w:p>
    <w:p w:rsidR="00075882" w:rsidRPr="00B67982" w:rsidRDefault="00DE31C2" w:rsidP="006959D2">
      <w:pPr>
        <w:spacing w:line="540" w:lineRule="exact"/>
        <w:ind w:firstLineChars="200" w:firstLine="640"/>
        <w:rPr>
          <w:rFonts w:eastAsia="仿宋_GB2312"/>
          <w:sz w:val="32"/>
          <w:szCs w:val="32"/>
        </w:rPr>
      </w:pPr>
      <w:r w:rsidRPr="00B67982">
        <w:rPr>
          <w:rFonts w:eastAsia="楷体_GB2312"/>
          <w:sz w:val="32"/>
          <w:szCs w:val="32"/>
        </w:rPr>
        <w:t>（三）强化监督评估。</w:t>
      </w:r>
      <w:r w:rsidRPr="00B67982">
        <w:rPr>
          <w:rFonts w:eastAsia="仿宋_GB2312"/>
          <w:sz w:val="32"/>
          <w:szCs w:val="32"/>
        </w:rPr>
        <w:t>建立规划实施监督评估、监测评价制度，增强规划的约束力，提高监测评估的科学性和有效性，定期对规划实施进度和实施效果开展评估，及时发现和解决规划实施中存在的问题，提出相应的对策建议，通报各级政府，确保取得预期成效</w:t>
      </w:r>
      <w:r w:rsidRPr="00B67982">
        <w:rPr>
          <w:rFonts w:eastAsia="仿宋_GB2312"/>
          <w:sz w:val="32"/>
          <w:szCs w:val="32"/>
        </w:rPr>
        <w:t>。</w:t>
      </w:r>
    </w:p>
    <w:p w:rsidR="006F7FA1" w:rsidRPr="00B67982" w:rsidRDefault="006F7FA1" w:rsidP="006959D2">
      <w:pPr>
        <w:spacing w:line="540" w:lineRule="exact"/>
        <w:ind w:firstLineChars="200" w:firstLine="640"/>
        <w:rPr>
          <w:rFonts w:eastAsia="仿宋_GB2312"/>
          <w:sz w:val="32"/>
          <w:szCs w:val="32"/>
        </w:rPr>
      </w:pPr>
    </w:p>
    <w:p w:rsidR="006F7FA1" w:rsidRPr="00B67982" w:rsidRDefault="006F7FA1" w:rsidP="006959D2">
      <w:pPr>
        <w:spacing w:line="540" w:lineRule="exact"/>
        <w:ind w:firstLineChars="200" w:firstLine="640"/>
        <w:rPr>
          <w:rFonts w:eastAsia="仿宋_GB2312"/>
          <w:sz w:val="32"/>
          <w:szCs w:val="32"/>
        </w:rPr>
      </w:pPr>
    </w:p>
    <w:p w:rsidR="006F7FA1" w:rsidRPr="00B67982" w:rsidRDefault="006F7FA1" w:rsidP="006959D2">
      <w:pPr>
        <w:spacing w:line="540" w:lineRule="exact"/>
        <w:ind w:firstLineChars="200" w:firstLine="640"/>
        <w:rPr>
          <w:rFonts w:eastAsia="仿宋_GB2312"/>
          <w:sz w:val="32"/>
          <w:szCs w:val="32"/>
        </w:rPr>
      </w:pPr>
    </w:p>
    <w:p w:rsidR="006F7FA1" w:rsidRPr="00B67982" w:rsidRDefault="006F7FA1" w:rsidP="006959D2">
      <w:pPr>
        <w:spacing w:line="540" w:lineRule="exact"/>
        <w:ind w:firstLineChars="200" w:firstLine="640"/>
        <w:rPr>
          <w:rFonts w:eastAsia="仿宋_GB2312"/>
          <w:sz w:val="32"/>
          <w:szCs w:val="32"/>
        </w:rPr>
      </w:pPr>
    </w:p>
    <w:p w:rsidR="006F7FA1" w:rsidRPr="00B67982" w:rsidRDefault="00482D30" w:rsidP="00482D30">
      <w:pPr>
        <w:spacing w:line="540" w:lineRule="exact"/>
        <w:ind w:firstLineChars="200" w:firstLine="640"/>
        <w:jc w:val="right"/>
        <w:rPr>
          <w:rFonts w:eastAsia="仿宋_GB2312"/>
          <w:sz w:val="32"/>
          <w:szCs w:val="32"/>
        </w:rPr>
      </w:pPr>
      <w:r>
        <w:rPr>
          <w:rFonts w:eastAsia="仿宋_GB2312" w:hint="eastAsia"/>
          <w:sz w:val="32"/>
          <w:szCs w:val="32"/>
        </w:rPr>
        <w:t>南京市卫生和计划生育委员会</w:t>
      </w:r>
    </w:p>
    <w:p w:rsidR="006F7FA1" w:rsidRPr="00482D30" w:rsidRDefault="00482D30" w:rsidP="00482D30">
      <w:pPr>
        <w:spacing w:line="540" w:lineRule="exact"/>
        <w:ind w:right="640" w:firstLineChars="200" w:firstLine="640"/>
        <w:jc w:val="center"/>
        <w:rPr>
          <w:rFonts w:eastAsia="仿宋_GB2312"/>
          <w:sz w:val="32"/>
          <w:szCs w:val="32"/>
        </w:rPr>
      </w:pPr>
      <w:r>
        <w:rPr>
          <w:rFonts w:eastAsia="仿宋_GB2312" w:hint="eastAsia"/>
          <w:sz w:val="32"/>
          <w:szCs w:val="32"/>
        </w:rPr>
        <w:t xml:space="preserve">                            2017</w:t>
      </w:r>
      <w:r>
        <w:rPr>
          <w:rFonts w:eastAsia="仿宋_GB2312" w:hint="eastAsia"/>
          <w:sz w:val="32"/>
          <w:szCs w:val="32"/>
        </w:rPr>
        <w:t>年</w:t>
      </w:r>
      <w:r>
        <w:rPr>
          <w:rFonts w:eastAsia="仿宋_GB2312" w:hint="eastAsia"/>
          <w:sz w:val="32"/>
          <w:szCs w:val="32"/>
        </w:rPr>
        <w:t>6</w:t>
      </w:r>
      <w:r>
        <w:rPr>
          <w:rFonts w:eastAsia="仿宋_GB2312" w:hint="eastAsia"/>
          <w:sz w:val="32"/>
          <w:szCs w:val="32"/>
        </w:rPr>
        <w:t>月</w:t>
      </w:r>
      <w:r>
        <w:rPr>
          <w:rFonts w:eastAsia="仿宋_GB2312" w:hint="eastAsia"/>
          <w:sz w:val="32"/>
          <w:szCs w:val="32"/>
        </w:rPr>
        <w:t>22</w:t>
      </w:r>
      <w:r>
        <w:rPr>
          <w:rFonts w:eastAsia="仿宋_GB2312" w:hint="eastAsia"/>
          <w:sz w:val="32"/>
          <w:szCs w:val="32"/>
        </w:rPr>
        <w:t>日</w:t>
      </w:r>
    </w:p>
    <w:p w:rsidR="006F7FA1" w:rsidRPr="00B67982" w:rsidRDefault="006F7FA1" w:rsidP="006F7FA1"/>
    <w:p w:rsidR="00B67982" w:rsidRPr="00B67982" w:rsidRDefault="00B67982" w:rsidP="006F7FA1"/>
    <w:p w:rsidR="006F7FA1" w:rsidRPr="00B67982" w:rsidRDefault="00D96779" w:rsidP="00B67982">
      <w:pPr>
        <w:shd w:val="solid" w:color="FFFFFF" w:fill="auto"/>
        <w:autoSpaceDN w:val="0"/>
        <w:spacing w:line="560" w:lineRule="exact"/>
        <w:jc w:val="left"/>
        <w:rPr>
          <w:rFonts w:eastAsia="仿宋_GB2312"/>
          <w:sz w:val="32"/>
          <w:szCs w:val="32"/>
          <w:shd w:val="clear" w:color="auto" w:fill="FFFFFF"/>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5544185" cy="0"/>
                <wp:effectExtent l="10160" t="17145" r="1778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6pt;margin-top:.9pt;width:436.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ix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" strokeweight="1.5pt"/>
            </w:pict>
          </mc:Fallback>
        </mc:AlternateContent>
      </w:r>
      <w:r w:rsidR="00A32C19" w:rsidRPr="00B67982">
        <w:rPr>
          <w:rFonts w:eastAsia="仿宋_GB2312"/>
          <w:sz w:val="32"/>
          <w:szCs w:val="32"/>
          <w:shd w:val="clear" w:color="auto" w:fill="FFFFFF"/>
        </w:rPr>
        <w:t>抄送：化工园区社会事业局，市中心医院，市企事业医疗机构管理协会，市社会医疗机构协会</w:t>
      </w:r>
    </w:p>
    <w:p w:rsidR="006F7FA1" w:rsidRPr="00B67982" w:rsidRDefault="00D96779" w:rsidP="00B67982">
      <w:pPr>
        <w:shd w:val="solid" w:color="FFFFFF" w:fill="auto"/>
        <w:autoSpaceDN w:val="0"/>
        <w:spacing w:line="560" w:lineRule="exact"/>
        <w:jc w:val="left"/>
        <w:rPr>
          <w:rFonts w:eastAsia="仿宋_GB2312"/>
          <w:sz w:val="32"/>
          <w:szCs w:val="32"/>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-17145</wp:posOffset>
                </wp:positionH>
                <wp:positionV relativeFrom="paragraph">
                  <wp:posOffset>57785</wp:posOffset>
                </wp:positionV>
                <wp:extent cx="5544185" cy="0"/>
                <wp:effectExtent l="10160" t="14605" r="1778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35pt;margin-top:4.55pt;width:436.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CuHQ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" strokeweight="1.5pt"/>
            </w:pict>
          </mc:Fallback>
        </mc:AlternateContent>
      </w: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473074</wp:posOffset>
                </wp:positionV>
                <wp:extent cx="5544185" cy="0"/>
                <wp:effectExtent l="0" t="0" r="1841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0;margin-top:37.25pt;width:436.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RI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" strokeweight="1.5pt"/>
            </w:pict>
          </mc:Fallback>
        </mc:AlternateContent>
      </w:r>
      <w:r w:rsidR="006F7FA1" w:rsidRPr="00B67982">
        <w:rPr>
          <w:rFonts w:eastAsia="仿宋_GB2312"/>
          <w:sz w:val="32"/>
          <w:szCs w:val="32"/>
          <w:shd w:val="clear" w:color="auto" w:fill="FFFFFF"/>
        </w:rPr>
        <w:t>南京市卫生和计划生育委员会办公室</w:t>
      </w:r>
      <w:r w:rsidR="006F7FA1" w:rsidRPr="00B67982">
        <w:rPr>
          <w:rFonts w:eastAsia="仿宋_GB2312"/>
          <w:sz w:val="32"/>
          <w:szCs w:val="32"/>
          <w:shd w:val="clear" w:color="auto" w:fill="FFFFFF"/>
        </w:rPr>
        <w:t xml:space="preserve">     2017</w:t>
      </w:r>
      <w:r w:rsidR="006F7FA1" w:rsidRPr="00B67982">
        <w:rPr>
          <w:rFonts w:eastAsia="仿宋_GB2312"/>
          <w:sz w:val="32"/>
          <w:szCs w:val="32"/>
          <w:shd w:val="clear" w:color="auto" w:fill="FFFFFF"/>
        </w:rPr>
        <w:t>年</w:t>
      </w:r>
      <w:r w:rsidR="00B67982" w:rsidRPr="00B67982">
        <w:rPr>
          <w:rFonts w:eastAsia="仿宋_GB2312"/>
          <w:sz w:val="32"/>
          <w:szCs w:val="32"/>
          <w:shd w:val="clear" w:color="auto" w:fill="FFFFFF"/>
        </w:rPr>
        <w:t>6</w:t>
      </w:r>
      <w:r w:rsidR="006F7FA1" w:rsidRPr="00B67982">
        <w:rPr>
          <w:rFonts w:eastAsia="仿宋_GB2312"/>
          <w:sz w:val="32"/>
          <w:szCs w:val="32"/>
          <w:shd w:val="clear" w:color="auto" w:fill="FFFFFF"/>
        </w:rPr>
        <w:t>月</w:t>
      </w:r>
      <w:r w:rsidR="00B67982" w:rsidRPr="00B67982">
        <w:rPr>
          <w:rFonts w:eastAsia="仿宋_GB2312"/>
          <w:sz w:val="32"/>
          <w:szCs w:val="32"/>
          <w:shd w:val="clear" w:color="auto" w:fill="FFFFFF"/>
        </w:rPr>
        <w:t>22</w:t>
      </w:r>
      <w:r w:rsidR="006F7FA1" w:rsidRPr="00B67982">
        <w:rPr>
          <w:rFonts w:eastAsia="仿宋_GB2312"/>
          <w:sz w:val="32"/>
          <w:szCs w:val="32"/>
          <w:shd w:val="clear" w:color="auto" w:fill="FFFFFF"/>
        </w:rPr>
        <w:t>日印发</w:t>
      </w:r>
    </w:p>
    <w:sectPr w:rsidR="006F7FA1" w:rsidRPr="00B67982" w:rsidSect="005F63AD">
      <w:footerReference w:type="even" r:id="rId8"/>
      <w:footerReference w:type="default" r:id="rId9"/>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1C2" w:rsidRDefault="00DE31C2">
      <w:r>
        <w:separator/>
      </w:r>
    </w:p>
  </w:endnote>
  <w:endnote w:type="continuationSeparator" w:id="0">
    <w:p w:rsidR="00DE31C2" w:rsidRDefault="00DE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82" w:rsidRDefault="00DE31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6</w:t>
    </w:r>
    <w:r>
      <w:rPr>
        <w:rStyle w:val="a5"/>
      </w:rPr>
      <w:fldChar w:fldCharType="end"/>
    </w:r>
  </w:p>
  <w:p w:rsidR="00075882" w:rsidRDefault="0007588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82" w:rsidRDefault="00DE31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6779">
      <w:rPr>
        <w:rStyle w:val="a5"/>
        <w:noProof/>
      </w:rPr>
      <w:t>1</w:t>
    </w:r>
    <w:r>
      <w:rPr>
        <w:rStyle w:val="a5"/>
      </w:rPr>
      <w:fldChar w:fldCharType="end"/>
    </w:r>
  </w:p>
  <w:p w:rsidR="00075882" w:rsidRDefault="0007588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1C2" w:rsidRDefault="00DE31C2">
      <w:r>
        <w:separator/>
      </w:r>
    </w:p>
  </w:footnote>
  <w:footnote w:type="continuationSeparator" w:id="0">
    <w:p w:rsidR="00DE31C2" w:rsidRDefault="00DE3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82"/>
    <w:rsid w:val="00075882"/>
    <w:rsid w:val="000D2BA0"/>
    <w:rsid w:val="00482D30"/>
    <w:rsid w:val="005F63AD"/>
    <w:rsid w:val="0061727D"/>
    <w:rsid w:val="00623815"/>
    <w:rsid w:val="006959D2"/>
    <w:rsid w:val="006F7FA1"/>
    <w:rsid w:val="00761094"/>
    <w:rsid w:val="00A32C19"/>
    <w:rsid w:val="00B67982"/>
    <w:rsid w:val="00D96779"/>
    <w:rsid w:val="00DE3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rFonts w:ascii="Calibri" w:hAnsi="Calibri"/>
      <w:sz w:val="18"/>
      <w:szCs w:val="18"/>
    </w:rPr>
  </w:style>
  <w:style w:type="character" w:styleId="a5">
    <w:name w:val="page number"/>
    <w:basedOn w:val="a0"/>
    <w:uiPriority w:val="99"/>
    <w:rPr>
      <w:rFonts w:cs="Times New Roman"/>
    </w:rPr>
  </w:style>
  <w:style w:type="character" w:customStyle="1" w:styleId="Char0">
    <w:name w:val="页眉 Char"/>
    <w:basedOn w:val="a0"/>
    <w:link w:val="a4"/>
    <w:uiPriority w:val="99"/>
    <w:locked/>
    <w:rPr>
      <w:rFonts w:cs="Times New Roman"/>
      <w:sz w:val="18"/>
      <w:szCs w:val="18"/>
    </w:rPr>
  </w:style>
  <w:style w:type="character" w:customStyle="1" w:styleId="Char">
    <w:name w:val="页脚 Char"/>
    <w:basedOn w:val="a0"/>
    <w:link w:val="a3"/>
    <w:uiPriority w:val="99"/>
    <w:locked/>
    <w:rPr>
      <w:rFonts w:cs="Times New Roman"/>
      <w:sz w:val="18"/>
      <w:szCs w:val="18"/>
    </w:rPr>
  </w:style>
  <w:style w:type="character" w:customStyle="1" w:styleId="FontStyle15">
    <w:name w:val="Font Style15"/>
    <w:basedOn w:val="a0"/>
    <w:uiPriority w:val="99"/>
    <w:rPr>
      <w:rFonts w:ascii="黑体" w:eastAsia="黑体" w:cs="黑体"/>
      <w:spacing w:val="-10"/>
      <w:sz w:val="32"/>
      <w:szCs w:val="32"/>
    </w:rPr>
  </w:style>
  <w:style w:type="paragraph" w:styleId="a6">
    <w:name w:val="Balloon Text"/>
    <w:basedOn w:val="a"/>
    <w:link w:val="Char1"/>
    <w:semiHidden/>
    <w:unhideWhenUsed/>
    <w:rsid w:val="00B67982"/>
    <w:rPr>
      <w:sz w:val="18"/>
      <w:szCs w:val="18"/>
    </w:rPr>
  </w:style>
  <w:style w:type="character" w:customStyle="1" w:styleId="Char1">
    <w:name w:val="批注框文本 Char"/>
    <w:basedOn w:val="a0"/>
    <w:link w:val="a6"/>
    <w:semiHidden/>
    <w:rsid w:val="00B67982"/>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rFonts w:ascii="Calibri" w:hAnsi="Calibri"/>
      <w:sz w:val="18"/>
      <w:szCs w:val="18"/>
    </w:rPr>
  </w:style>
  <w:style w:type="character" w:styleId="a5">
    <w:name w:val="page number"/>
    <w:basedOn w:val="a0"/>
    <w:uiPriority w:val="99"/>
    <w:rPr>
      <w:rFonts w:cs="Times New Roman"/>
    </w:rPr>
  </w:style>
  <w:style w:type="character" w:customStyle="1" w:styleId="Char0">
    <w:name w:val="页眉 Char"/>
    <w:basedOn w:val="a0"/>
    <w:link w:val="a4"/>
    <w:uiPriority w:val="99"/>
    <w:locked/>
    <w:rPr>
      <w:rFonts w:cs="Times New Roman"/>
      <w:sz w:val="18"/>
      <w:szCs w:val="18"/>
    </w:rPr>
  </w:style>
  <w:style w:type="character" w:customStyle="1" w:styleId="Char">
    <w:name w:val="页脚 Char"/>
    <w:basedOn w:val="a0"/>
    <w:link w:val="a3"/>
    <w:uiPriority w:val="99"/>
    <w:locked/>
    <w:rPr>
      <w:rFonts w:cs="Times New Roman"/>
      <w:sz w:val="18"/>
      <w:szCs w:val="18"/>
    </w:rPr>
  </w:style>
  <w:style w:type="character" w:customStyle="1" w:styleId="FontStyle15">
    <w:name w:val="Font Style15"/>
    <w:basedOn w:val="a0"/>
    <w:uiPriority w:val="99"/>
    <w:rPr>
      <w:rFonts w:ascii="黑体" w:eastAsia="黑体" w:cs="黑体"/>
      <w:spacing w:val="-10"/>
      <w:sz w:val="32"/>
      <w:szCs w:val="32"/>
    </w:rPr>
  </w:style>
  <w:style w:type="paragraph" w:styleId="a6">
    <w:name w:val="Balloon Text"/>
    <w:basedOn w:val="a"/>
    <w:link w:val="Char1"/>
    <w:semiHidden/>
    <w:unhideWhenUsed/>
    <w:rsid w:val="00B67982"/>
    <w:rPr>
      <w:sz w:val="18"/>
      <w:szCs w:val="18"/>
    </w:rPr>
  </w:style>
  <w:style w:type="character" w:customStyle="1" w:styleId="Char1">
    <w:name w:val="批注框文本 Char"/>
    <w:basedOn w:val="a0"/>
    <w:link w:val="a6"/>
    <w:semiHidden/>
    <w:rsid w:val="00B67982"/>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664</Words>
  <Characters>3786</Characters>
  <Application>Microsoft Office Word</Application>
  <DocSecurity>0</DocSecurity>
  <Lines>31</Lines>
  <Paragraphs>8</Paragraphs>
  <ScaleCrop>false</ScaleCrop>
  <Company>Hewlett-Packard Company</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南京市“十三五”采供血事业发展规划</dc:title>
  <dc:creator>Fu</dc:creator>
  <cp:lastModifiedBy>朱亦秋</cp:lastModifiedBy>
  <cp:revision>2</cp:revision>
  <cp:lastPrinted>2017-06-23T07:21:00Z</cp:lastPrinted>
  <dcterms:created xsi:type="dcterms:W3CDTF">2017-06-23T07:31:00Z</dcterms:created>
  <dcterms:modified xsi:type="dcterms:W3CDTF">2017-06-23T07:31:00Z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