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AB658A">
            <w:pPr>
              <w:ind w:rightChars="129" w:right="284"/>
              <w:jc w:val="center"/>
              <w:rPr>
                <w:rFonts w:ascii="宋体" w:eastAsia="宋体" w:hAnsi="宋体" w:cs="宋体"/>
                <w:b/>
                <w:bCs/>
                <w:sz w:val="52"/>
                <w:szCs w:val="52"/>
                <w:lang w:val="en-US"/>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南京市计划生育药具管理站</w:t>
            </w:r>
            <w:r>
              <w:rPr>
                <w:rFonts w:ascii="宋体" w:eastAsia="宋体" w:hAnsi="宋体" w:cs="宋体"/>
                <w:b/>
                <w:sz w:val="52"/>
              </w:rPr>
              <w:br/>
            </w:r>
            <w:r>
              <w:rPr>
                <w:rFonts w:ascii="宋体" w:eastAsia="宋体" w:hAnsi="宋体" w:cs="宋体"/>
                <w:b/>
                <w:sz w:val="52"/>
              </w:rPr>
              <w:t>单位决算公开</w:t>
            </w:r>
          </w:p>
        </w:tc>
      </w:tr>
    </w:tbl>
    <w:p w:rsidR="006E012F" w:rsidRDefault="006E012F">
      <w:pPr>
        <w:ind w:rightChars="129" w:right="284"/>
        <w:jc w:val="both"/>
        <w:rPr>
          <w:rFonts w:ascii="宋体" w:eastAsia="宋体" w:hAnsi="宋体" w:cs="宋体"/>
          <w:b/>
          <w:bCs/>
          <w:sz w:val="52"/>
          <w:szCs w:val="52"/>
        </w:rPr>
        <w:sectPr w:rsidR="006E012F">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AB658A">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E012F" w:rsidRDefault="006E012F">
      <w:pPr>
        <w:pStyle w:val="a4"/>
        <w:spacing w:before="7"/>
        <w:rPr>
          <w:rFonts w:ascii="仿宋" w:eastAsia="仿宋" w:hAnsi="仿宋" w:cs="仿宋"/>
          <w:sz w:val="27"/>
        </w:rPr>
      </w:pPr>
    </w:p>
    <w:p w:rsidR="006E012F" w:rsidRDefault="00AB658A">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6E012F" w:rsidRDefault="00AB658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AB658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6E012F" w:rsidRDefault="00AB658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AB658A">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单位决算表</w:t>
      </w:r>
    </w:p>
    <w:p w:rsidR="006E012F" w:rsidRDefault="00AB658A">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AB658A">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AB658A">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AB658A">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AB658A">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AB658A">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6E012F" w:rsidRDefault="00AB658A">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AB658A">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AB658A">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AB658A">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AB658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AB658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AB658A">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单位决算情况说明</w:t>
      </w:r>
    </w:p>
    <w:p w:rsidR="006E012F" w:rsidRDefault="00AB658A">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13"/>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AB658A">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6E012F" w:rsidRDefault="006E012F">
      <w:pPr>
        <w:ind w:rightChars="229" w:right="504"/>
        <w:jc w:val="both"/>
      </w:pPr>
    </w:p>
    <w:p w:rsidR="006E012F" w:rsidRDefault="00AB658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负责参与拟定全市药具事业发展规划，参与制定全市药具管理有关规章制度，制定工作目标管理任务和评比考核细则；</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负责拟定全市药具需求、计划分配方案，组织实施南京地区（含</w:t>
      </w:r>
      <w:r>
        <w:rPr>
          <w:rFonts w:ascii="仿宋" w:eastAsia="仿宋" w:hAnsi="仿宋" w:cs="仿宋"/>
        </w:rPr>
        <w:t>12</w:t>
      </w:r>
      <w:r>
        <w:rPr>
          <w:rFonts w:ascii="仿宋" w:eastAsia="仿宋" w:hAnsi="仿宋" w:cs="仿宋"/>
        </w:rPr>
        <w:t>个区）的国家免费药具的计划、质量、调拨等管理，以及仓储发放任务；</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负责药具信息化管理建设和相关数据统计工作；</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负责全市</w:t>
      </w:r>
      <w:r>
        <w:rPr>
          <w:rFonts w:ascii="仿宋" w:eastAsia="仿宋" w:hAnsi="仿宋" w:cs="仿宋"/>
        </w:rPr>
        <w:t>12</w:t>
      </w:r>
      <w:r>
        <w:rPr>
          <w:rFonts w:ascii="仿宋" w:eastAsia="仿宋" w:hAnsi="仿宋" w:cs="仿宋"/>
        </w:rPr>
        <w:t>个区的相关工作人员的业务培训、指导，宣传国家药具免费政策，以及各类避孕防病知识等健康宣教；</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负责药具站经费预算，财务管理等工作。</w:t>
      </w:r>
    </w:p>
    <w:p w:rsidR="006E012F" w:rsidRPr="00CF349C" w:rsidRDefault="00AB658A">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rsidR="006E012F" w:rsidRPr="00CF349C"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rPr>
        <w:t>本单位内设机构包括办公室。本单位无下属单位。</w:t>
      </w:r>
    </w:p>
    <w:p w:rsidR="006E012F" w:rsidRDefault="00AB658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w:t>
      </w:r>
      <w:r>
        <w:rPr>
          <w:rFonts w:ascii="黑体" w:eastAsia="黑体" w:hAnsi="黑体" w:cs="黑体" w:hint="eastAsia"/>
          <w:lang w:val="en-US"/>
        </w:rPr>
        <w:t>3</w:t>
      </w:r>
      <w:r>
        <w:rPr>
          <w:rFonts w:ascii="黑体" w:eastAsia="黑体" w:hAnsi="黑体" w:cs="黑体" w:hint="eastAsia"/>
        </w:rPr>
        <w:t>年度主要工作完成情况</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一</w:t>
      </w:r>
      <w:r>
        <w:rPr>
          <w:rFonts w:ascii="仿宋" w:eastAsia="仿宋" w:hAnsi="仿宋" w:cs="仿宋"/>
        </w:rPr>
        <w:t>)</w:t>
      </w:r>
      <w:r>
        <w:rPr>
          <w:rFonts w:ascii="仿宋" w:eastAsia="仿宋" w:hAnsi="仿宋" w:cs="仿宋"/>
        </w:rPr>
        <w:t>抓好主题教育，剖析工作难点</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我们准确把握</w:t>
      </w:r>
      <w:r>
        <w:rPr>
          <w:rFonts w:ascii="仿宋" w:eastAsia="仿宋" w:hAnsi="仿宋" w:cs="仿宋"/>
        </w:rPr>
        <w:t>“</w:t>
      </w:r>
      <w:r>
        <w:rPr>
          <w:rFonts w:ascii="仿宋" w:eastAsia="仿宋" w:hAnsi="仿宋" w:cs="仿宋"/>
        </w:rPr>
        <w:t>学思想、强党性、重实践、建新功</w:t>
      </w:r>
      <w:r>
        <w:rPr>
          <w:rFonts w:ascii="仿宋" w:eastAsia="仿宋" w:hAnsi="仿宋" w:cs="仿宋"/>
        </w:rPr>
        <w:t>”</w:t>
      </w:r>
      <w:r>
        <w:rPr>
          <w:rFonts w:ascii="仿宋" w:eastAsia="仿宋" w:hAnsi="仿宋" w:cs="仿宋"/>
        </w:rPr>
        <w:t>总要求，统筹安排，高标准高质量推进主题教育。持续深入开展理论学习，用好</w:t>
      </w:r>
      <w:r>
        <w:rPr>
          <w:rFonts w:ascii="仿宋" w:eastAsia="仿宋" w:hAnsi="仿宋" w:cs="仿宋"/>
        </w:rPr>
        <w:t>8</w:t>
      </w:r>
      <w:r>
        <w:rPr>
          <w:rFonts w:ascii="仿宋" w:eastAsia="仿宋" w:hAnsi="仿宋" w:cs="仿宋"/>
        </w:rPr>
        <w:t>本学习书目，重点学习习近平总书记对卫生健康工作的重要指示批示，共开展理论学习</w:t>
      </w:r>
      <w:r>
        <w:rPr>
          <w:rFonts w:ascii="仿宋" w:eastAsia="仿宋" w:hAnsi="仿宋" w:cs="仿宋"/>
        </w:rPr>
        <w:t>14</w:t>
      </w:r>
      <w:r>
        <w:rPr>
          <w:rFonts w:ascii="仿宋" w:eastAsia="仿宋" w:hAnsi="仿宋" w:cs="仿宋"/>
        </w:rPr>
        <w:t>次，专题研讨</w:t>
      </w:r>
      <w:r>
        <w:rPr>
          <w:rFonts w:ascii="仿宋" w:eastAsia="仿宋" w:hAnsi="仿宋" w:cs="仿宋"/>
        </w:rPr>
        <w:t>18</w:t>
      </w:r>
      <w:r>
        <w:rPr>
          <w:rFonts w:ascii="仿宋" w:eastAsia="仿宋" w:hAnsi="仿宋" w:cs="仿宋"/>
        </w:rPr>
        <w:t>人次，求真务实做好调查研究，围绕《药具发放之堵点研究》，先后赴鼓楼、溧水、江北新区妇保所</w:t>
      </w:r>
      <w:r>
        <w:rPr>
          <w:rFonts w:ascii="仿宋" w:eastAsia="仿宋" w:hAnsi="仿宋" w:cs="仿宋"/>
        </w:rPr>
        <w:t>及基层卫生院开展调研，总结了药</w:t>
      </w:r>
      <w:r>
        <w:rPr>
          <w:rFonts w:ascii="仿宋" w:eastAsia="仿宋" w:hAnsi="仿宋" w:cs="仿宋"/>
        </w:rPr>
        <w:lastRenderedPageBreak/>
        <w:t>具发放三方面的现状，分析出影响发放的五方面因素，提出应对之策四条。</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二</w:t>
      </w:r>
      <w:r>
        <w:rPr>
          <w:rFonts w:ascii="仿宋" w:eastAsia="仿宋" w:hAnsi="仿宋" w:cs="仿宋"/>
        </w:rPr>
        <w:t>)</w:t>
      </w:r>
      <w:r>
        <w:rPr>
          <w:rFonts w:ascii="仿宋" w:eastAsia="仿宋" w:hAnsi="仿宋" w:cs="仿宋"/>
        </w:rPr>
        <w:t>筑牢立身之所，完成单位搬迁改造</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必要的、良好的办公条件，是一个单位的立身之所。去年，我们以斗争求团结，拿到了建宁路</w:t>
      </w:r>
      <w:r>
        <w:rPr>
          <w:rFonts w:ascii="仿宋" w:eastAsia="仿宋" w:hAnsi="仿宋" w:cs="仿宋"/>
        </w:rPr>
        <w:t>137</w:t>
      </w:r>
      <w:r>
        <w:rPr>
          <w:rFonts w:ascii="仿宋" w:eastAsia="仿宋" w:hAnsi="仿宋" w:cs="仿宋"/>
        </w:rPr>
        <w:t>号院区的使用权。今年，我们经过</w:t>
      </w:r>
      <w:r>
        <w:rPr>
          <w:rFonts w:ascii="仿宋" w:eastAsia="仿宋" w:hAnsi="仿宋" w:cs="仿宋"/>
        </w:rPr>
        <w:t>8</w:t>
      </w:r>
      <w:r>
        <w:rPr>
          <w:rFonts w:ascii="仿宋" w:eastAsia="仿宋" w:hAnsi="仿宋" w:cs="仿宋"/>
        </w:rPr>
        <w:t>个月的努力，艰辛摸索完成了这处性质属于办公用房改造的项目立项工作。</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立项完成后的项目建设，因是最低价中标，发改委批复的</w:t>
      </w:r>
      <w:r>
        <w:rPr>
          <w:rFonts w:ascii="仿宋" w:eastAsia="仿宋" w:hAnsi="仿宋" w:cs="仿宋"/>
        </w:rPr>
        <w:t>275</w:t>
      </w:r>
      <w:r>
        <w:rPr>
          <w:rFonts w:ascii="仿宋" w:eastAsia="仿宋" w:hAnsi="仿宋" w:cs="仿宋"/>
        </w:rPr>
        <w:t>万元工程建设款，最终仅</w:t>
      </w:r>
      <w:r>
        <w:rPr>
          <w:rFonts w:ascii="仿宋" w:eastAsia="仿宋" w:hAnsi="仿宋" w:cs="仿宋"/>
        </w:rPr>
        <w:t>170</w:t>
      </w:r>
      <w:r>
        <w:rPr>
          <w:rFonts w:ascii="仿宋" w:eastAsia="仿宋" w:hAnsi="仿宋" w:cs="仿宋"/>
        </w:rPr>
        <w:t>万元中标。项目建设单位名义上由</w:t>
      </w:r>
      <w:r w:rsidR="00BC3DBA">
        <w:rPr>
          <w:rFonts w:ascii="仿宋" w:eastAsia="仿宋" w:hAnsi="仿宋" w:cs="仿宋"/>
        </w:rPr>
        <w:t>市级</w:t>
      </w:r>
      <w:r>
        <w:rPr>
          <w:rFonts w:ascii="仿宋" w:eastAsia="仿宋" w:hAnsi="仿宋" w:cs="仿宋"/>
        </w:rPr>
        <w:t>机关事务管理局基建处负责，但在实际施工过程中，全由我单位现场负责，在经费紧</w:t>
      </w:r>
      <w:r>
        <w:rPr>
          <w:rFonts w:ascii="仿宋" w:eastAsia="仿宋" w:hAnsi="仿宋" w:cs="仿宋"/>
        </w:rPr>
        <w:t>张的情况下，我们用尽各种方式与工程队交涉沟通，相关人员在三个月近乎无休的状态下，终于在工期规定的时间内，完成的相关的改造工程，目前工程已进入项目验收阶段。</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三</w:t>
      </w:r>
      <w:r>
        <w:rPr>
          <w:rFonts w:ascii="仿宋" w:eastAsia="仿宋" w:hAnsi="仿宋" w:cs="仿宋"/>
        </w:rPr>
        <w:t>)</w:t>
      </w:r>
      <w:r>
        <w:rPr>
          <w:rFonts w:ascii="仿宋" w:eastAsia="仿宋" w:hAnsi="仿宋" w:cs="仿宋"/>
        </w:rPr>
        <w:t>真情服务基层，寓管理于服务之中</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药具工作在一段时间内，不被基层所理解与接受，工作中仅靠层层向下传导压力，很容易遇到层层上传的阻力。管理与服务本是相互对立的关系，我们从哲学对立统一的角度进行分析，寓管理于服务之中，成为化解阻力的一条重要途径。</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以市站网上发放平台为基础，多渠道发放，成果与基层共享。</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为减轻基层发放负担，各基层单位，只要将市站网上发</w:t>
      </w:r>
      <w:r>
        <w:rPr>
          <w:rFonts w:ascii="仿宋" w:eastAsia="仿宋" w:hAnsi="仿宋" w:cs="仿宋"/>
        </w:rPr>
        <w:t>放平台的链接，挂于本单位的微信公众号上即可，具体配送货物工作</w:t>
      </w:r>
      <w:r>
        <w:rPr>
          <w:rFonts w:ascii="仿宋" w:eastAsia="仿宋" w:hAnsi="仿宋" w:cs="仿宋"/>
        </w:rPr>
        <w:lastRenderedPageBreak/>
        <w:t>由市站统一完成，而发放数量则由市站年度统一汇总，在基本公卫考核中，算做基层的发放数量。此举极大的调动了基层的工作积极性，</w:t>
      </w:r>
      <w:r>
        <w:rPr>
          <w:rFonts w:ascii="仿宋" w:eastAsia="仿宋" w:hAnsi="仿宋" w:cs="仿宋"/>
        </w:rPr>
        <w:t>2023</w:t>
      </w:r>
      <w:r>
        <w:rPr>
          <w:rFonts w:ascii="仿宋" w:eastAsia="仿宋" w:hAnsi="仿宋" w:cs="仿宋"/>
        </w:rPr>
        <w:t>年全市网上发放数量达</w:t>
      </w:r>
      <w:r>
        <w:rPr>
          <w:rFonts w:ascii="仿宋" w:eastAsia="仿宋" w:hAnsi="仿宋" w:cs="仿宋"/>
        </w:rPr>
        <w:t>93773</w:t>
      </w:r>
      <w:r>
        <w:rPr>
          <w:rFonts w:ascii="仿宋" w:eastAsia="仿宋" w:hAnsi="仿宋" w:cs="仿宋"/>
        </w:rPr>
        <w:t>单，比</w:t>
      </w:r>
      <w:r>
        <w:rPr>
          <w:rFonts w:ascii="仿宋" w:eastAsia="仿宋" w:hAnsi="仿宋" w:cs="仿宋"/>
        </w:rPr>
        <w:t>2022</w:t>
      </w:r>
      <w:r>
        <w:rPr>
          <w:rFonts w:ascii="仿宋" w:eastAsia="仿宋" w:hAnsi="仿宋" w:cs="仿宋"/>
        </w:rPr>
        <w:t>年增长</w:t>
      </w:r>
      <w:r>
        <w:rPr>
          <w:rFonts w:ascii="仿宋" w:eastAsia="仿宋" w:hAnsi="仿宋" w:cs="仿宋"/>
        </w:rPr>
        <w:t>9.1%</w:t>
      </w:r>
      <w:r>
        <w:rPr>
          <w:rFonts w:ascii="仿宋" w:eastAsia="仿宋" w:hAnsi="仿宋" w:cs="仿宋"/>
        </w:rPr>
        <w:t>，网上发放量占全省网上发放量的三分之一。</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全市发放一盘棋，用双循环机制，消除基层发放后顾之忧。</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们从总体全局的角度考虑问题，将全市基层发放点的库存视为市站库存的延伸，创造货物调拨的双循环机制，在全市范围内，将各发放点两年未发出去的药具，全部收回市站，通过网上发放平台配送消化。同时给各发放点调拨新批次药具，消除了基层因担心货物过失效期而不敢调入药具的困扰，在此机制下，</w:t>
      </w:r>
      <w:r>
        <w:rPr>
          <w:rFonts w:ascii="仿宋" w:eastAsia="仿宋" w:hAnsi="仿宋" w:cs="仿宋"/>
        </w:rPr>
        <w:t>2023</w:t>
      </w:r>
      <w:r>
        <w:rPr>
          <w:rFonts w:ascii="仿宋" w:eastAsia="仿宋" w:hAnsi="仿宋" w:cs="仿宋"/>
        </w:rPr>
        <w:t>年全市共发放药具</w:t>
      </w:r>
      <w:r>
        <w:rPr>
          <w:rFonts w:ascii="仿宋" w:eastAsia="仿宋" w:hAnsi="仿宋" w:cs="仿宋"/>
        </w:rPr>
        <w:t>308.41</w:t>
      </w:r>
      <w:r>
        <w:rPr>
          <w:rFonts w:ascii="仿宋" w:eastAsia="仿宋" w:hAnsi="仿宋" w:cs="仿宋"/>
        </w:rPr>
        <w:t>万元，比</w:t>
      </w:r>
      <w:r>
        <w:rPr>
          <w:rFonts w:ascii="仿宋" w:eastAsia="仿宋" w:hAnsi="仿宋" w:cs="仿宋"/>
        </w:rPr>
        <w:t>2022</w:t>
      </w:r>
      <w:r>
        <w:rPr>
          <w:rFonts w:ascii="仿宋" w:eastAsia="仿宋" w:hAnsi="仿宋" w:cs="仿宋"/>
        </w:rPr>
        <w:t>年增长</w:t>
      </w:r>
      <w:r>
        <w:rPr>
          <w:rFonts w:ascii="仿宋" w:eastAsia="仿宋" w:hAnsi="仿宋" w:cs="仿宋"/>
        </w:rPr>
        <w:t>31%</w:t>
      </w:r>
      <w:r>
        <w:rPr>
          <w:rFonts w:ascii="仿宋" w:eastAsia="仿宋" w:hAnsi="仿宋" w:cs="仿宋"/>
        </w:rPr>
        <w:t>，全市各发放点药具均为近一年半生产的最新批次药具。</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以配备仓储物料为抓手，示范引领，吸引各区加强库房建设。</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我们以配备仓储物料做为抓手，对库房面积有保证的区，根据面积，配备货架、垫仓板等硬件设施。以示范引领为主，引导各区建设药具库房。通过两次投入，目前全市各区共有</w:t>
      </w:r>
      <w:r>
        <w:rPr>
          <w:rFonts w:ascii="仿宋" w:eastAsia="仿宋" w:hAnsi="仿宋" w:cs="仿宋"/>
        </w:rPr>
        <w:t>10</w:t>
      </w:r>
      <w:r>
        <w:rPr>
          <w:rFonts w:ascii="仿宋" w:eastAsia="仿宋" w:hAnsi="仿宋" w:cs="仿宋"/>
        </w:rPr>
        <w:t>区建有专用药具库房，面积达</w:t>
      </w:r>
      <w:r>
        <w:rPr>
          <w:rFonts w:ascii="仿宋" w:eastAsia="仿宋" w:hAnsi="仿宋" w:cs="仿宋"/>
        </w:rPr>
        <w:t>795</w:t>
      </w:r>
      <w:r>
        <w:rPr>
          <w:rFonts w:ascii="仿宋" w:eastAsia="仿宋" w:hAnsi="仿宋" w:cs="仿宋"/>
        </w:rPr>
        <w:t>平米。</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四</w:t>
      </w:r>
      <w:r>
        <w:rPr>
          <w:rFonts w:ascii="仿宋" w:eastAsia="仿宋" w:hAnsi="仿宋" w:cs="仿宋"/>
        </w:rPr>
        <w:t>)</w:t>
      </w:r>
      <w:r>
        <w:rPr>
          <w:rFonts w:ascii="仿宋" w:eastAsia="仿宋" w:hAnsi="仿宋" w:cs="仿宋"/>
        </w:rPr>
        <w:t>坚持内外兼治，抓好意识形态工作。</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党支部旗帜鲜明坚持党管意识形态，担负起政治责任和领导责任，把意识形态工作作为党的建设重要内容列入年度党建工作要点，每半年对意识形态工作进行研判分析并上报，全年组织意</w:t>
      </w:r>
      <w:r>
        <w:rPr>
          <w:rFonts w:ascii="仿宋" w:eastAsia="仿宋" w:hAnsi="仿宋" w:cs="仿宋"/>
        </w:rPr>
        <w:lastRenderedPageBreak/>
        <w:t>识形态专题党课</w:t>
      </w:r>
      <w:r>
        <w:rPr>
          <w:rFonts w:ascii="仿宋" w:eastAsia="仿宋" w:hAnsi="仿宋" w:cs="仿宋"/>
        </w:rPr>
        <w:t>1</w:t>
      </w:r>
      <w:r>
        <w:rPr>
          <w:rFonts w:ascii="仿宋" w:eastAsia="仿宋" w:hAnsi="仿宋" w:cs="仿宋"/>
        </w:rPr>
        <w:t>次，切实落实意识形态工作责任制。深刻认清信息网络环境下的意识形态的复杂性与艰巨性，对所属网站</w:t>
      </w:r>
      <w:r>
        <w:rPr>
          <w:rFonts w:ascii="仿宋" w:eastAsia="仿宋" w:hAnsi="仿宋" w:cs="仿宋"/>
        </w:rPr>
        <w:t>平台、微信工作群加强管控，规范党员干部网络行为，维护网上信息传播秩序。积极开展保密教育，进一步增强安全保密意识，防止失泄密事件发生；积极宣讲</w:t>
      </w:r>
      <w:r w:rsidR="00BC3DBA">
        <w:rPr>
          <w:rFonts w:ascii="仿宋" w:eastAsia="仿宋" w:hAnsi="仿宋" w:cs="仿宋"/>
        </w:rPr>
        <w:t>社会主义</w:t>
      </w:r>
      <w:r>
        <w:rPr>
          <w:rFonts w:ascii="仿宋" w:eastAsia="仿宋" w:hAnsi="仿宋" w:cs="仿宋"/>
        </w:rPr>
        <w:t>核心价值观，开展典型教育与典型塑造，积极唱响正旋律。</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五</w:t>
      </w:r>
      <w:r>
        <w:rPr>
          <w:rFonts w:ascii="仿宋" w:eastAsia="仿宋" w:hAnsi="仿宋" w:cs="仿宋"/>
        </w:rPr>
        <w:t>)</w:t>
      </w:r>
      <w:r>
        <w:rPr>
          <w:rFonts w:ascii="仿宋" w:eastAsia="仿宋" w:hAnsi="仿宋" w:cs="仿宋"/>
        </w:rPr>
        <w:t>提升安全意识，筑牢安全生产防线。</w:t>
      </w:r>
    </w:p>
    <w:p w:rsidR="006E012F" w:rsidRDefault="00AB658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深入学习贯彻习近平总书记</w:t>
      </w:r>
      <w:r w:rsidR="00BC3DBA">
        <w:rPr>
          <w:rFonts w:ascii="仿宋" w:eastAsia="仿宋" w:hAnsi="仿宋" w:cs="仿宋"/>
        </w:rPr>
        <w:t>关于</w:t>
      </w:r>
      <w:r>
        <w:rPr>
          <w:rFonts w:ascii="仿宋" w:eastAsia="仿宋" w:hAnsi="仿宋" w:cs="仿宋"/>
        </w:rPr>
        <w:t>安全生产的重要论述，全年开展了消防安全培训、演练</w:t>
      </w:r>
      <w:r>
        <w:rPr>
          <w:rFonts w:ascii="仿宋" w:eastAsia="仿宋" w:hAnsi="仿宋" w:cs="仿宋"/>
        </w:rPr>
        <w:t>2</w:t>
      </w:r>
      <w:r>
        <w:rPr>
          <w:rFonts w:ascii="仿宋" w:eastAsia="仿宋" w:hAnsi="仿宋" w:cs="仿宋"/>
        </w:rPr>
        <w:t>次，引导职工树牢安全生产意识。严格落实日常检查巡查制度，对上级安全督导检查和自查出的</w:t>
      </w:r>
      <w:r>
        <w:rPr>
          <w:rFonts w:ascii="仿宋" w:eastAsia="仿宋" w:hAnsi="仿宋" w:cs="仿宋"/>
        </w:rPr>
        <w:t>5</w:t>
      </w:r>
      <w:r>
        <w:rPr>
          <w:rFonts w:ascii="仿宋" w:eastAsia="仿宋" w:hAnsi="仿宋" w:cs="仿宋"/>
        </w:rPr>
        <w:t>条安全隐患，按照闭环整改要求，全部对账销号，彻底整改。以</w:t>
      </w:r>
      <w:r>
        <w:rPr>
          <w:rFonts w:ascii="仿宋" w:eastAsia="仿宋" w:hAnsi="仿宋" w:cs="仿宋"/>
        </w:rPr>
        <w:t>“</w:t>
      </w:r>
      <w:r>
        <w:rPr>
          <w:rFonts w:ascii="仿宋" w:eastAsia="仿宋" w:hAnsi="仿宋" w:cs="仿宋"/>
        </w:rPr>
        <w:t>时时放心不下</w:t>
      </w:r>
      <w:r>
        <w:rPr>
          <w:rFonts w:ascii="仿宋" w:eastAsia="仿宋" w:hAnsi="仿宋" w:cs="仿宋"/>
        </w:rPr>
        <w:t>”</w:t>
      </w:r>
      <w:r>
        <w:rPr>
          <w:rFonts w:ascii="仿宋" w:eastAsia="仿宋" w:hAnsi="仿宋" w:cs="仿宋"/>
        </w:rPr>
        <w:t>的责任感，持续抓好办公区施工安全管理，对施</w:t>
      </w:r>
      <w:r>
        <w:rPr>
          <w:rFonts w:ascii="仿宋" w:eastAsia="仿宋" w:hAnsi="仿宋" w:cs="仿宋"/>
        </w:rPr>
        <w:t>工现场的施工用水用电、施工人员安全防护、施工现场防护措施进行全过程管控，确保了办公区改造工作安全平稳进行。</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4"/>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AB658A">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AB658A">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南京市计划生育药具管理站</w:t>
      </w:r>
    </w:p>
    <w:p w:rsidR="006E012F" w:rsidRDefault="00AB658A">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E012F">
        <w:trPr>
          <w:trHeight w:val="544"/>
          <w:jc w:val="center"/>
        </w:trPr>
        <w:tc>
          <w:tcPr>
            <w:tcW w:w="10447" w:type="dxa"/>
            <w:gridSpan w:val="5"/>
          </w:tcPr>
          <w:p w:rsidR="006E012F" w:rsidRDefault="00AB658A">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AB658A">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E012F">
        <w:trPr>
          <w:trHeight w:val="333"/>
          <w:jc w:val="center"/>
        </w:trPr>
        <w:tc>
          <w:tcPr>
            <w:tcW w:w="7280" w:type="dxa"/>
            <w:gridSpan w:val="3"/>
            <w:tcBorders>
              <w:bottom w:val="single" w:sz="4" w:space="0" w:color="000000"/>
            </w:tcBorders>
            <w:vAlign w:val="center"/>
          </w:tcPr>
          <w:p w:rsidR="006E012F" w:rsidRDefault="00AB658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南京市计划生育药具管理站</w:t>
            </w:r>
          </w:p>
        </w:tc>
        <w:tc>
          <w:tcPr>
            <w:tcW w:w="3167" w:type="dxa"/>
            <w:gridSpan w:val="2"/>
            <w:tcBorders>
              <w:bottom w:val="single" w:sz="4" w:space="0" w:color="000000"/>
            </w:tcBorders>
            <w:vAlign w:val="center"/>
          </w:tcPr>
          <w:p w:rsidR="006E012F" w:rsidRDefault="00AB658A">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408.88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5.34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13.64</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345.77</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55.82</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right"/>
              <w:rPr>
                <w:rFonts w:ascii="仿宋" w:eastAsia="仿宋" w:hAnsi="仿宋" w:cs="仿宋"/>
                <w:color w:val="000000"/>
              </w:rPr>
            </w:pPr>
            <w:r>
              <w:rPr>
                <w:rFonts w:ascii="仿宋" w:eastAsia="仿宋" w:hAnsi="仿宋" w:cs="仿宋" w:hint="eastAsia"/>
                <w:color w:val="000000"/>
                <w:lang w:eastAsia="ar-SA"/>
              </w:rPr>
              <w:t>414.22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right"/>
              <w:rPr>
                <w:rFonts w:ascii="仿宋" w:eastAsia="仿宋" w:hAnsi="仿宋" w:cs="仿宋"/>
                <w:color w:val="000000"/>
              </w:rPr>
            </w:pPr>
            <w:r>
              <w:rPr>
                <w:rFonts w:ascii="仿宋" w:eastAsia="仿宋" w:hAnsi="仿宋" w:cs="仿宋" w:hint="eastAsia"/>
                <w:color w:val="000000"/>
                <w:lang w:eastAsia="ar-SA"/>
              </w:rPr>
              <w:t>415.23</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right"/>
              <w:rPr>
                <w:rFonts w:ascii="仿宋" w:eastAsia="仿宋" w:hAnsi="仿宋" w:cs="仿宋"/>
                <w:color w:val="000000"/>
                <w:lang w:eastAsia="ar-SA"/>
              </w:rPr>
            </w:pPr>
            <w:r>
              <w:rPr>
                <w:rFonts w:ascii="仿宋" w:eastAsia="仿宋" w:hAnsi="仿宋" w:cs="仿宋" w:hint="eastAsia"/>
                <w:color w:val="000000"/>
                <w:lang w:eastAsia="ar-SA"/>
              </w:rPr>
              <w:t>62.82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right"/>
              <w:rPr>
                <w:rFonts w:ascii="仿宋" w:eastAsia="仿宋" w:hAnsi="仿宋" w:cs="仿宋"/>
                <w:color w:val="000000"/>
              </w:rPr>
            </w:pPr>
            <w:r>
              <w:rPr>
                <w:rFonts w:ascii="仿宋" w:eastAsia="仿宋" w:hAnsi="仿宋" w:cs="仿宋" w:hint="eastAsia"/>
                <w:color w:val="000000"/>
                <w:lang w:eastAsia="ar-SA"/>
              </w:rPr>
              <w:t>61.80</w:t>
            </w: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right"/>
              <w:rPr>
                <w:rFonts w:ascii="仿宋" w:eastAsia="仿宋" w:hAnsi="仿宋" w:cs="仿宋"/>
                <w:color w:val="000000"/>
              </w:rPr>
            </w:pPr>
            <w:r>
              <w:rPr>
                <w:rFonts w:ascii="仿宋" w:eastAsia="仿宋" w:hAnsi="仿宋" w:cs="仿宋" w:hint="eastAsia"/>
                <w:color w:val="000000"/>
                <w:lang w:eastAsia="ar-SA"/>
              </w:rPr>
              <w:t>477.03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AB658A">
            <w:pPr>
              <w:jc w:val="right"/>
              <w:rPr>
                <w:rFonts w:ascii="仿宋" w:eastAsia="仿宋" w:hAnsi="仿宋" w:cs="仿宋"/>
                <w:color w:val="000000"/>
              </w:rPr>
            </w:pPr>
            <w:r>
              <w:rPr>
                <w:rFonts w:ascii="仿宋" w:eastAsia="仿宋" w:hAnsi="仿宋" w:cs="仿宋" w:hint="eastAsia"/>
                <w:color w:val="000000"/>
                <w:lang w:eastAsia="ar-SA"/>
              </w:rPr>
              <w:t>477.03</w:t>
            </w:r>
          </w:p>
        </w:tc>
      </w:tr>
    </w:tbl>
    <w:p w:rsidR="006E012F" w:rsidRDefault="00AB658A">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AB658A">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AB658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E012F">
        <w:trPr>
          <w:trHeight w:val="247"/>
          <w:jc w:val="center"/>
        </w:trPr>
        <w:tc>
          <w:tcPr>
            <w:tcW w:w="13957" w:type="dxa"/>
            <w:gridSpan w:val="8"/>
            <w:vAlign w:val="center"/>
          </w:tcPr>
          <w:p w:rsidR="006E012F" w:rsidRDefault="00AB658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2703" w:type="dxa"/>
            <w:gridSpan w:val="2"/>
            <w:vAlign w:val="center"/>
          </w:tcPr>
          <w:p w:rsidR="006E012F" w:rsidRDefault="00AB658A">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功能分类</w:t>
            </w:r>
          </w:p>
          <w:p w:rsidR="006E012F" w:rsidRDefault="00AB658A">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AB658A">
            <w:pPr>
              <w:jc w:val="right"/>
              <w:rPr>
                <w:rFonts w:ascii="仿宋" w:eastAsia="仿宋" w:hAnsi="仿宋" w:cs="仿宋"/>
                <w:sz w:val="20"/>
                <w:szCs w:val="20"/>
              </w:rPr>
            </w:pPr>
            <w:r>
              <w:rPr>
                <w:rFonts w:ascii="仿宋" w:eastAsia="仿宋" w:hAnsi="仿宋" w:cs="仿宋" w:hint="eastAsia"/>
                <w:sz w:val="20"/>
                <w:szCs w:val="20"/>
              </w:rPr>
              <w:t>414.22</w:t>
            </w:r>
          </w:p>
        </w:tc>
        <w:tc>
          <w:tcPr>
            <w:tcW w:w="1728" w:type="dxa"/>
            <w:tcBorders>
              <w:left w:val="single" w:sz="4" w:space="0" w:color="000000"/>
              <w:bottom w:val="single" w:sz="4" w:space="0" w:color="000000"/>
            </w:tcBorders>
            <w:vAlign w:val="center"/>
          </w:tcPr>
          <w:p w:rsidR="006E012F" w:rsidRDefault="00AB658A">
            <w:pPr>
              <w:jc w:val="right"/>
              <w:rPr>
                <w:rFonts w:ascii="仿宋" w:eastAsia="仿宋" w:hAnsi="仿宋" w:cs="仿宋"/>
                <w:sz w:val="20"/>
                <w:szCs w:val="20"/>
              </w:rPr>
            </w:pPr>
            <w:r>
              <w:rPr>
                <w:rFonts w:ascii="仿宋" w:eastAsia="仿宋" w:hAnsi="仿宋" w:cs="仿宋" w:hint="eastAsia"/>
                <w:sz w:val="20"/>
                <w:szCs w:val="20"/>
              </w:rPr>
              <w:t>408.88</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AB658A">
            <w:pPr>
              <w:jc w:val="right"/>
              <w:rPr>
                <w:rFonts w:ascii="仿宋" w:eastAsia="仿宋" w:hAnsi="仿宋" w:cs="仿宋"/>
                <w:sz w:val="20"/>
                <w:szCs w:val="20"/>
              </w:rPr>
            </w:pPr>
            <w:r>
              <w:rPr>
                <w:rFonts w:ascii="仿宋" w:eastAsia="仿宋" w:hAnsi="仿宋" w:cs="仿宋" w:hint="eastAsia"/>
                <w:sz w:val="20"/>
                <w:szCs w:val="20"/>
              </w:rPr>
              <w:t>5.34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13.64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13.64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12.43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12.43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1.43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1.43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7.33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7.33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3.67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3.67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344.76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339.42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5.34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129.07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129.07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2100299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其他公立医院支出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129.07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129.07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62.25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62.25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24.27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24.27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31.01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31.01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6.97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6.97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153.44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148.10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5.34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2100716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计划生育机构</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136.16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130.82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5.34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其他计划生育事务支出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17.28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17.28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55.82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55.82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55.82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55.82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8.04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8.04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47.78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20"/>
                <w:szCs w:val="20"/>
              </w:rPr>
            </w:pPr>
            <w:r>
              <w:rPr>
                <w:rFonts w:ascii="仿宋" w:eastAsia="仿宋" w:hAnsi="仿宋" w:cs="仿宋" w:hint="eastAsia"/>
                <w:sz w:val="20"/>
                <w:szCs w:val="20"/>
              </w:rPr>
              <w:t>47.78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bl>
    <w:p w:rsidR="006E012F" w:rsidRDefault="00AB658A">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pPr>
        <w:spacing w:before="66"/>
        <w:ind w:left="57" w:firstLineChars="100" w:firstLine="220"/>
        <w:jc w:val="both"/>
        <w:rPr>
          <w:rFonts w:ascii="仿宋" w:eastAsia="仿宋" w:hAnsi="仿宋" w:cs="仿宋"/>
        </w:rPr>
        <w:sectPr w:rsidR="006E012F">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AB658A">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AB658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E012F">
        <w:trPr>
          <w:trHeight w:val="90"/>
        </w:trPr>
        <w:tc>
          <w:tcPr>
            <w:tcW w:w="12630" w:type="dxa"/>
            <w:gridSpan w:val="6"/>
            <w:vAlign w:val="center"/>
          </w:tcPr>
          <w:p w:rsidR="006E012F" w:rsidRDefault="00AB658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3059" w:type="dxa"/>
            <w:gridSpan w:val="2"/>
            <w:vAlign w:val="center"/>
          </w:tcPr>
          <w:p w:rsidR="006E012F" w:rsidRDefault="00AB658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功能分类</w:t>
            </w:r>
          </w:p>
          <w:p w:rsidR="006E012F" w:rsidRDefault="00AB658A">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415.23</w:t>
            </w:r>
          </w:p>
        </w:tc>
        <w:tc>
          <w:tcPr>
            <w:tcW w:w="1897" w:type="dxa"/>
            <w:tcBorders>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201.42</w:t>
            </w:r>
          </w:p>
        </w:tc>
        <w:tc>
          <w:tcPr>
            <w:tcW w:w="1739" w:type="dxa"/>
            <w:tcBorders>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213.82</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13.64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13.64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12.43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12.43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1.43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1.43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7.33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7.33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3.67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3.67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345.77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131.96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213.82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129.07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129.07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2100299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其他公立医院支出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129.07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129.07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62.25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62.25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2100407</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24.27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24.27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2100408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31.01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31.01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2100409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6.97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6.97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21007</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154.45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131.96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22.50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lastRenderedPageBreak/>
              <w:t>2100716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计划生育机构</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137.17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131.96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5.22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2100799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其他计划生育事务支出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17.28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17.28</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55.82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55.82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55.82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55.82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8.04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8.04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47.78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AB658A">
            <w:pPr>
              <w:pStyle w:val="TableParagraph"/>
              <w:spacing w:before="30"/>
              <w:ind w:left="107"/>
              <w:jc w:val="right"/>
              <w:rPr>
                <w:rFonts w:ascii="仿宋" w:eastAsia="仿宋" w:hAnsi="仿宋" w:cs="仿宋"/>
              </w:rPr>
            </w:pPr>
            <w:r>
              <w:rPr>
                <w:rFonts w:ascii="仿宋" w:eastAsia="仿宋" w:hAnsi="仿宋" w:cs="仿宋" w:hint="eastAsia"/>
              </w:rPr>
              <w:t>47.78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AB658A">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AB658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E012F">
        <w:trPr>
          <w:trHeight w:val="319"/>
        </w:trPr>
        <w:tc>
          <w:tcPr>
            <w:tcW w:w="12151" w:type="dxa"/>
            <w:gridSpan w:val="7"/>
          </w:tcPr>
          <w:p w:rsidR="006E012F" w:rsidRDefault="00AB658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3221" w:type="dxa"/>
            <w:gridSpan w:val="3"/>
            <w:vAlign w:val="center"/>
          </w:tcPr>
          <w:p w:rsidR="006E012F" w:rsidRDefault="00AB658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AB658A">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AB658A">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AB658A">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AB658A">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408.88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13.64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13.64</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340.56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340.56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408.88</w:t>
            </w:r>
          </w:p>
        </w:tc>
        <w:tc>
          <w:tcPr>
            <w:tcW w:w="3667" w:type="dxa"/>
            <w:gridSpan w:val="3"/>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410.02</w:t>
            </w:r>
          </w:p>
        </w:tc>
        <w:tc>
          <w:tcPr>
            <w:tcW w:w="1415" w:type="dxa"/>
            <w:gridSpan w:val="2"/>
            <w:tcBorders>
              <w:top w:val="single" w:sz="4" w:space="0" w:color="000000"/>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410.02</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62.82</w:t>
            </w:r>
          </w:p>
        </w:tc>
        <w:tc>
          <w:tcPr>
            <w:tcW w:w="3667" w:type="dxa"/>
            <w:gridSpan w:val="3"/>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61.68</w:t>
            </w:r>
          </w:p>
        </w:tc>
        <w:tc>
          <w:tcPr>
            <w:tcW w:w="1415" w:type="dxa"/>
            <w:gridSpan w:val="2"/>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61.68</w:t>
            </w: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62.82</w:t>
            </w: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471.70</w:t>
            </w:r>
          </w:p>
        </w:tc>
        <w:tc>
          <w:tcPr>
            <w:tcW w:w="3667" w:type="dxa"/>
            <w:gridSpan w:val="3"/>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471.70</w:t>
            </w:r>
          </w:p>
        </w:tc>
        <w:tc>
          <w:tcPr>
            <w:tcW w:w="1415" w:type="dxa"/>
            <w:gridSpan w:val="2"/>
            <w:tcBorders>
              <w:left w:val="single" w:sz="4" w:space="0" w:color="000000"/>
              <w:bottom w:val="single" w:sz="4" w:space="0" w:color="000000"/>
            </w:tcBorders>
            <w:vAlign w:val="center"/>
          </w:tcPr>
          <w:p w:rsidR="006E012F" w:rsidRDefault="00AB658A">
            <w:pPr>
              <w:jc w:val="right"/>
              <w:rPr>
                <w:rFonts w:ascii="仿宋" w:eastAsia="仿宋" w:hAnsi="仿宋" w:cs="仿宋"/>
              </w:rPr>
            </w:pPr>
            <w:r>
              <w:rPr>
                <w:rFonts w:ascii="仿宋" w:eastAsia="仿宋" w:hAnsi="仿宋" w:cs="仿宋" w:hint="eastAsia"/>
              </w:rPr>
              <w:t>471.70</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AB658A">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E012F">
        <w:trPr>
          <w:trHeight w:val="321"/>
        </w:trPr>
        <w:tc>
          <w:tcPr>
            <w:tcW w:w="15417" w:type="dxa"/>
            <w:gridSpan w:val="5"/>
            <w:vAlign w:val="center"/>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AB658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E012F">
        <w:trPr>
          <w:trHeight w:val="288"/>
        </w:trPr>
        <w:tc>
          <w:tcPr>
            <w:tcW w:w="6300" w:type="dxa"/>
            <w:gridSpan w:val="2"/>
          </w:tcPr>
          <w:p w:rsidR="006E012F" w:rsidRDefault="00AB658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AB658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功能分类</w:t>
            </w:r>
          </w:p>
          <w:p w:rsidR="006E012F" w:rsidRDefault="00AB658A">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AB658A">
            <w:pPr>
              <w:pStyle w:val="TableParagraph"/>
              <w:jc w:val="right"/>
              <w:rPr>
                <w:rFonts w:ascii="仿宋" w:eastAsia="仿宋" w:hAnsi="仿宋" w:cs="仿宋"/>
              </w:rPr>
            </w:pPr>
            <w:r>
              <w:rPr>
                <w:rFonts w:ascii="仿宋" w:eastAsia="仿宋" w:hAnsi="仿宋" w:cs="仿宋" w:hint="eastAsia"/>
              </w:rPr>
              <w:t>410.02</w:t>
            </w:r>
          </w:p>
        </w:tc>
        <w:tc>
          <w:tcPr>
            <w:tcW w:w="2778" w:type="dxa"/>
            <w:tcBorders>
              <w:left w:val="single" w:sz="6" w:space="0" w:color="000000"/>
              <w:bottom w:val="single" w:sz="6" w:space="0" w:color="000000"/>
            </w:tcBorders>
          </w:tcPr>
          <w:p w:rsidR="006E012F" w:rsidRDefault="00AB658A">
            <w:pPr>
              <w:pStyle w:val="TableParagraph"/>
              <w:jc w:val="right"/>
              <w:rPr>
                <w:rFonts w:ascii="仿宋" w:eastAsia="仿宋" w:hAnsi="仿宋" w:cs="仿宋"/>
              </w:rPr>
            </w:pPr>
            <w:r>
              <w:rPr>
                <w:rFonts w:ascii="仿宋" w:eastAsia="仿宋" w:hAnsi="仿宋" w:cs="仿宋" w:hint="eastAsia"/>
              </w:rPr>
              <w:t>201.42</w:t>
            </w:r>
          </w:p>
        </w:tc>
        <w:tc>
          <w:tcPr>
            <w:tcW w:w="3155" w:type="dxa"/>
            <w:tcBorders>
              <w:left w:val="single" w:sz="6" w:space="0" w:color="000000"/>
              <w:bottom w:val="single" w:sz="6" w:space="0" w:color="000000"/>
              <w:right w:val="single" w:sz="6" w:space="0" w:color="000000"/>
            </w:tcBorders>
          </w:tcPr>
          <w:p w:rsidR="006E012F" w:rsidRDefault="00AB658A">
            <w:pPr>
              <w:pStyle w:val="TableParagraph"/>
              <w:jc w:val="right"/>
              <w:rPr>
                <w:rFonts w:ascii="仿宋" w:eastAsia="仿宋" w:hAnsi="仿宋" w:cs="仿宋"/>
              </w:rPr>
            </w:pPr>
            <w:r>
              <w:rPr>
                <w:rFonts w:ascii="仿宋" w:eastAsia="仿宋" w:hAnsi="仿宋" w:cs="仿宋" w:hint="eastAsia"/>
              </w:rPr>
              <w:t>208.60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13.64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13.64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12.43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12.43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1.43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1.43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7.33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7.33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3.67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3.67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340.56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208.60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其他公立医院支出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62.25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62.25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24.27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24.27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31.01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31.01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6.97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6.97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149.24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17.28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2100716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其他计划生育事务支出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17.28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17.28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lastRenderedPageBreak/>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8.04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8.04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47.78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47.78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AB658A">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E012F">
        <w:trPr>
          <w:trHeight w:val="319"/>
        </w:trPr>
        <w:tc>
          <w:tcPr>
            <w:tcW w:w="10515" w:type="dxa"/>
            <w:gridSpan w:val="5"/>
            <w:vAlign w:val="center"/>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AB658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E012F">
        <w:trPr>
          <w:trHeight w:val="319"/>
        </w:trPr>
        <w:tc>
          <w:tcPr>
            <w:tcW w:w="8619" w:type="dxa"/>
            <w:gridSpan w:val="4"/>
          </w:tcPr>
          <w:p w:rsidR="006E012F" w:rsidRDefault="00AB658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1896" w:type="dxa"/>
            <w:vAlign w:val="center"/>
          </w:tcPr>
          <w:p w:rsidR="006E012F" w:rsidRDefault="00AB658A">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201.42</w:t>
            </w:r>
          </w:p>
        </w:tc>
        <w:tc>
          <w:tcPr>
            <w:tcW w:w="2040"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165.92</w:t>
            </w:r>
          </w:p>
        </w:tc>
        <w:tc>
          <w:tcPr>
            <w:tcW w:w="1896"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35.50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135.48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135.48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8.94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8.94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31.72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31.72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26.50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26.50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12.86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12.86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6.43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6.43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4.68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4.68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0.72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0.72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16.09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16.09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6.63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6.63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20.91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20.91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35.49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35.50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0.92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0.92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0.50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23.00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23.00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0.34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0.34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2.20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2.20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1.54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1.54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2.13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2.13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AB658A">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E012F">
        <w:trPr>
          <w:trHeight w:val="560"/>
        </w:trPr>
        <w:tc>
          <w:tcPr>
            <w:tcW w:w="10446" w:type="dxa"/>
            <w:gridSpan w:val="5"/>
            <w:vAlign w:val="center"/>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AB658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E012F">
        <w:trPr>
          <w:trHeight w:val="303"/>
        </w:trPr>
        <w:tc>
          <w:tcPr>
            <w:tcW w:w="7435" w:type="dxa"/>
            <w:gridSpan w:val="3"/>
          </w:tcPr>
          <w:p w:rsidR="006E012F" w:rsidRDefault="00AB658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3011" w:type="dxa"/>
            <w:gridSpan w:val="2"/>
          </w:tcPr>
          <w:p w:rsidR="006E012F" w:rsidRDefault="00AB658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AB658A">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410.02</w:t>
            </w:r>
          </w:p>
        </w:tc>
        <w:tc>
          <w:tcPr>
            <w:tcW w:w="1499" w:type="dxa"/>
            <w:tcBorders>
              <w:left w:val="single" w:sz="6" w:space="0" w:color="000000"/>
              <w:bottom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201.42</w:t>
            </w:r>
          </w:p>
        </w:tc>
        <w:tc>
          <w:tcPr>
            <w:tcW w:w="1512" w:type="dxa"/>
            <w:tcBorders>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208.60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13.64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13.64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12.43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12.43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1.43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1.43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7.33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7.33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3.67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3.67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340.56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208.60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其他公立医院支出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129.07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62.25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62.25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24.27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24.27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31.01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31.01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2100409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6.97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6.97</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149.24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17.28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2100716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计划生育机构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131.96</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2100799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其他计划生育事务支出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17.28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17.28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55.82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8.04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8.04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47.78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47.78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AB658A">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E012F">
        <w:trPr>
          <w:trHeight w:val="319"/>
        </w:trPr>
        <w:tc>
          <w:tcPr>
            <w:tcW w:w="10473" w:type="dxa"/>
            <w:gridSpan w:val="5"/>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AB658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E012F">
        <w:trPr>
          <w:trHeight w:val="320"/>
        </w:trPr>
        <w:tc>
          <w:tcPr>
            <w:tcW w:w="8595" w:type="dxa"/>
            <w:gridSpan w:val="4"/>
            <w:vAlign w:val="center"/>
          </w:tcPr>
          <w:p w:rsidR="006E012F" w:rsidRDefault="00AB658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1878" w:type="dxa"/>
            <w:vAlign w:val="center"/>
          </w:tcPr>
          <w:p w:rsidR="006E012F" w:rsidRDefault="00AB658A">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201.42</w:t>
            </w:r>
          </w:p>
        </w:tc>
        <w:tc>
          <w:tcPr>
            <w:tcW w:w="1708"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165.92</w:t>
            </w:r>
          </w:p>
        </w:tc>
        <w:tc>
          <w:tcPr>
            <w:tcW w:w="1878"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35.50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135.48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135.48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8.94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8.94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31.72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31.72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26.50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26.50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12.86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12.86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6.43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6.43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4.68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4.68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0.72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0.72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16.09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16.09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6.63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6.63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20.91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20.91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35.49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35.50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0.92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0.92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1.66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0.50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0.50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23.00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23.00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0.34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0.34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0.07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2.20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2.20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1.54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1.54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2.13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2.13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30.45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AB658A">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AB658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E012F">
        <w:trPr>
          <w:trHeight w:val="103"/>
        </w:trPr>
        <w:tc>
          <w:tcPr>
            <w:tcW w:w="8212" w:type="dxa"/>
            <w:gridSpan w:val="8"/>
            <w:tcBorders>
              <w:bottom w:val="single" w:sz="4" w:space="0" w:color="auto"/>
            </w:tcBorders>
          </w:tcPr>
          <w:p w:rsidR="006E012F" w:rsidRDefault="00AB658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8274" w:type="dxa"/>
            <w:gridSpan w:val="8"/>
            <w:tcBorders>
              <w:bottom w:val="single" w:sz="4" w:space="0" w:color="auto"/>
            </w:tcBorders>
          </w:tcPr>
          <w:p w:rsidR="006E012F" w:rsidRDefault="00AB658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AB658A">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AB658A">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公务</w:t>
            </w:r>
          </w:p>
          <w:p w:rsidR="006E012F" w:rsidRDefault="00AB658A">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AB658A">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AB658A">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公务</w:t>
            </w:r>
          </w:p>
          <w:p w:rsidR="006E012F" w:rsidRDefault="00AB658A">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1.84</w:t>
            </w:r>
          </w:p>
        </w:tc>
        <w:tc>
          <w:tcPr>
            <w:tcW w:w="1042"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1.54</w:t>
            </w:r>
          </w:p>
        </w:tc>
        <w:tc>
          <w:tcPr>
            <w:tcW w:w="1029"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1.54</w:t>
            </w:r>
          </w:p>
        </w:tc>
        <w:tc>
          <w:tcPr>
            <w:tcW w:w="1026"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0.30</w:t>
            </w:r>
          </w:p>
        </w:tc>
        <w:tc>
          <w:tcPr>
            <w:tcW w:w="1043" w:type="dxa"/>
            <w:tcBorders>
              <w:left w:val="single" w:sz="4" w:space="0" w:color="000000"/>
              <w:bottom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1.61</w:t>
            </w:r>
          </w:p>
        </w:tc>
        <w:tc>
          <w:tcPr>
            <w:tcW w:w="1010"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1.54</w:t>
            </w:r>
          </w:p>
        </w:tc>
        <w:tc>
          <w:tcPr>
            <w:tcW w:w="1089"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1.54</w:t>
            </w:r>
          </w:p>
        </w:tc>
        <w:tc>
          <w:tcPr>
            <w:tcW w:w="1043"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0.07</w:t>
            </w:r>
          </w:p>
        </w:tc>
        <w:tc>
          <w:tcPr>
            <w:tcW w:w="1057"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6E012F" w:rsidRDefault="00AB658A">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9</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0</w:t>
            </w:r>
          </w:p>
        </w:tc>
      </w:tr>
    </w:tbl>
    <w:p w:rsidR="006E012F" w:rsidRDefault="00AB658A">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pPr>
        <w:ind w:left="227" w:firstLineChars="100" w:firstLine="220"/>
        <w:jc w:val="both"/>
        <w:rPr>
          <w:rFonts w:ascii="仿宋" w:eastAsia="仿宋" w:hAnsi="仿宋" w:cs="仿宋"/>
        </w:rPr>
        <w:sectPr w:rsidR="006E012F">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E012F">
        <w:trPr>
          <w:trHeight w:val="395"/>
        </w:trPr>
        <w:tc>
          <w:tcPr>
            <w:tcW w:w="15400" w:type="dxa"/>
            <w:gridSpan w:val="5"/>
            <w:vAlign w:val="center"/>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AB658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E012F">
        <w:trPr>
          <w:trHeight w:val="152"/>
        </w:trPr>
        <w:tc>
          <w:tcPr>
            <w:tcW w:w="13542" w:type="dxa"/>
            <w:gridSpan w:val="4"/>
            <w:vAlign w:val="center"/>
          </w:tcPr>
          <w:p w:rsidR="006E012F" w:rsidRDefault="00AB658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1858" w:type="dxa"/>
            <w:vAlign w:val="center"/>
          </w:tcPr>
          <w:p w:rsidR="006E012F" w:rsidRDefault="00AB658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功能分类</w:t>
            </w:r>
          </w:p>
          <w:p w:rsidR="006E012F" w:rsidRDefault="00AB658A">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AB658A">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AB658A">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E012F">
        <w:trPr>
          <w:trHeight w:val="395"/>
        </w:trPr>
        <w:tc>
          <w:tcPr>
            <w:tcW w:w="15400" w:type="dxa"/>
            <w:gridSpan w:val="5"/>
            <w:vAlign w:val="center"/>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AB658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AB658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2061" w:type="dxa"/>
            <w:vAlign w:val="center"/>
          </w:tcPr>
          <w:p w:rsidR="006E012F" w:rsidRDefault="00AB658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功能分类</w:t>
            </w:r>
          </w:p>
          <w:p w:rsidR="006E012F" w:rsidRDefault="00AB658A">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AB658A">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AB658A">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E012F">
        <w:trPr>
          <w:trHeight w:val="319"/>
        </w:trPr>
        <w:tc>
          <w:tcPr>
            <w:tcW w:w="10466" w:type="dxa"/>
            <w:gridSpan w:val="3"/>
          </w:tcPr>
          <w:p w:rsidR="006E012F" w:rsidRDefault="00AB658A">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AB658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AB658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3834" w:type="dxa"/>
            <w:vAlign w:val="center"/>
          </w:tcPr>
          <w:p w:rsidR="006E012F" w:rsidRDefault="00AB658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AB658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AB658A">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6E012F" w:rsidRDefault="00AB658A">
      <w:pPr>
        <w:tabs>
          <w:tab w:val="left" w:pos="440"/>
        </w:tabs>
        <w:spacing w:before="25"/>
        <w:ind w:leftChars="200" w:left="440"/>
        <w:jc w:val="both"/>
        <w:rPr>
          <w:rFonts w:ascii="仿宋" w:eastAsia="仿宋" w:hAnsi="仿宋" w:cs="仿宋"/>
        </w:rPr>
      </w:pP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E012F">
        <w:trPr>
          <w:trHeight w:val="333"/>
        </w:trPr>
        <w:tc>
          <w:tcPr>
            <w:tcW w:w="10459" w:type="dxa"/>
            <w:gridSpan w:val="4"/>
            <w:vAlign w:val="center"/>
          </w:tcPr>
          <w:p w:rsidR="006E012F" w:rsidRDefault="00AB658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AB658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AB658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南京市计划生育药具管理站</w:t>
            </w:r>
          </w:p>
        </w:tc>
        <w:tc>
          <w:tcPr>
            <w:tcW w:w="3273" w:type="dxa"/>
            <w:vAlign w:val="center"/>
          </w:tcPr>
          <w:p w:rsidR="006E012F" w:rsidRDefault="00AB658A">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AB658A">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AB658A">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138.04</w:t>
            </w:r>
          </w:p>
        </w:tc>
      </w:tr>
      <w:tr w:rsidR="006E012F">
        <w:trPr>
          <w:cantSplit/>
          <w:trHeight w:val="277"/>
        </w:trPr>
        <w:tc>
          <w:tcPr>
            <w:tcW w:w="4472"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14.21</w:t>
            </w:r>
          </w:p>
        </w:tc>
      </w:tr>
      <w:tr w:rsidR="006E012F">
        <w:trPr>
          <w:cantSplit/>
          <w:trHeight w:val="277"/>
        </w:trPr>
        <w:tc>
          <w:tcPr>
            <w:tcW w:w="4472"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99.83</w:t>
            </w:r>
          </w:p>
        </w:tc>
      </w:tr>
      <w:tr w:rsidR="006E012F">
        <w:trPr>
          <w:cantSplit/>
          <w:trHeight w:val="277"/>
        </w:trPr>
        <w:tc>
          <w:tcPr>
            <w:tcW w:w="4472"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24.00</w:t>
            </w:r>
          </w:p>
        </w:tc>
      </w:tr>
      <w:tr w:rsidR="006E012F">
        <w:trPr>
          <w:cantSplit/>
          <w:trHeight w:val="277"/>
        </w:trPr>
        <w:tc>
          <w:tcPr>
            <w:tcW w:w="4472"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AB658A">
            <w:pPr>
              <w:pStyle w:val="TableParagraph"/>
              <w:jc w:val="right"/>
              <w:rPr>
                <w:rFonts w:ascii="仿宋" w:eastAsia="仿宋" w:hAnsi="仿宋" w:cs="仿宋"/>
              </w:rPr>
            </w:pPr>
            <w:r>
              <w:rPr>
                <w:rFonts w:ascii="仿宋" w:eastAsia="仿宋" w:hAnsi="仿宋" w:cs="仿宋" w:hint="eastAsia"/>
              </w:rPr>
              <w:t>27.00</w:t>
            </w:r>
          </w:p>
        </w:tc>
      </w:tr>
      <w:tr w:rsidR="006E012F">
        <w:trPr>
          <w:cantSplit/>
          <w:trHeight w:val="277"/>
        </w:trPr>
        <w:tc>
          <w:tcPr>
            <w:tcW w:w="4472" w:type="dxa"/>
            <w:tcBorders>
              <w:left w:val="single" w:sz="4" w:space="0" w:color="000000"/>
              <w:bottom w:val="single" w:sz="4" w:space="0" w:color="000000"/>
            </w:tcBorders>
            <w:vAlign w:val="center"/>
          </w:tcPr>
          <w:p w:rsidR="006E012F" w:rsidRDefault="00AB658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AB658A">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AB658A">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年度收入、支出决算总计</w:t>
      </w:r>
      <w:r>
        <w:rPr>
          <w:rFonts w:ascii="仿宋" w:eastAsia="仿宋" w:hAnsi="仿宋" w:cs="仿宋"/>
        </w:rPr>
        <w:t>477.03</w:t>
      </w:r>
      <w:r>
        <w:rPr>
          <w:rFonts w:ascii="仿宋" w:eastAsia="仿宋" w:hAnsi="仿宋" w:cs="仿宋"/>
        </w:rPr>
        <w:t>万元。与上年相比，收、支总计各增加</w:t>
      </w:r>
      <w:r>
        <w:rPr>
          <w:rFonts w:ascii="仿宋" w:eastAsia="仿宋" w:hAnsi="仿宋" w:cs="仿宋"/>
        </w:rPr>
        <w:t>192.82</w:t>
      </w:r>
      <w:r>
        <w:rPr>
          <w:rFonts w:ascii="仿宋" w:eastAsia="仿宋" w:hAnsi="仿宋" w:cs="仿宋"/>
        </w:rPr>
        <w:t>万元，增长</w:t>
      </w:r>
      <w:r>
        <w:rPr>
          <w:rFonts w:ascii="仿宋" w:eastAsia="仿宋" w:hAnsi="仿宋" w:cs="仿宋"/>
        </w:rPr>
        <w:t>67.84%</w:t>
      </w:r>
      <w:r>
        <w:rPr>
          <w:rFonts w:ascii="仿宋" w:eastAsia="仿宋" w:hAnsi="仿宋" w:cs="仿宋"/>
        </w:rPr>
        <w:t>。其中：</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477.03</w:t>
      </w:r>
      <w:r>
        <w:rPr>
          <w:rFonts w:ascii="仿宋" w:eastAsia="仿宋" w:hAnsi="仿宋" w:cs="仿宋"/>
          <w:b/>
        </w:rPr>
        <w:t>万元。包括：</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414.22</w:t>
      </w:r>
      <w:r>
        <w:rPr>
          <w:rFonts w:ascii="仿宋" w:eastAsia="仿宋" w:hAnsi="仿宋" w:cs="仿宋"/>
        </w:rPr>
        <w:t>万元。与上年相比，增加</w:t>
      </w:r>
      <w:r>
        <w:rPr>
          <w:rFonts w:ascii="仿宋" w:eastAsia="仿宋" w:hAnsi="仿宋" w:cs="仿宋"/>
        </w:rPr>
        <w:t>130.11</w:t>
      </w:r>
      <w:r>
        <w:rPr>
          <w:rFonts w:ascii="仿宋" w:eastAsia="仿宋" w:hAnsi="仿宋" w:cs="仿宋"/>
        </w:rPr>
        <w:t>万元，增长</w:t>
      </w:r>
      <w:r>
        <w:rPr>
          <w:rFonts w:ascii="仿宋" w:eastAsia="仿宋" w:hAnsi="仿宋" w:cs="仿宋"/>
        </w:rPr>
        <w:t>45.8%</w:t>
      </w:r>
      <w:r>
        <w:rPr>
          <w:rFonts w:ascii="仿宋" w:eastAsia="仿宋" w:hAnsi="仿宋" w:cs="仿宋"/>
        </w:rPr>
        <w:t>，变动原因：追加了市级专项补助，用于建宁路</w:t>
      </w:r>
      <w:r>
        <w:rPr>
          <w:rFonts w:ascii="仿宋" w:eastAsia="仿宋" w:hAnsi="仿宋" w:cs="仿宋"/>
        </w:rPr>
        <w:t>137</w:t>
      </w:r>
      <w:r>
        <w:rPr>
          <w:rFonts w:ascii="仿宋" w:eastAsia="仿宋" w:hAnsi="仿宋" w:cs="仿宋"/>
        </w:rPr>
        <w:t>号院区改造项目及单位搬迁。</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62.82</w:t>
      </w:r>
      <w:r>
        <w:rPr>
          <w:rFonts w:ascii="仿宋" w:eastAsia="仿宋" w:hAnsi="仿宋" w:cs="仿宋"/>
        </w:rPr>
        <w:t>万元。与上年相比，增加</w:t>
      </w:r>
      <w:r>
        <w:rPr>
          <w:rFonts w:ascii="仿宋" w:eastAsia="仿宋" w:hAnsi="仿宋" w:cs="仿宋"/>
        </w:rPr>
        <w:t>62.72</w:t>
      </w:r>
      <w:r>
        <w:rPr>
          <w:rFonts w:ascii="仿宋" w:eastAsia="仿宋" w:hAnsi="仿宋" w:cs="仿宋"/>
        </w:rPr>
        <w:t>万元，增长</w:t>
      </w:r>
      <w:r>
        <w:rPr>
          <w:rFonts w:ascii="仿宋" w:eastAsia="仿宋" w:hAnsi="仿宋" w:cs="仿宋"/>
        </w:rPr>
        <w:t>62,720%</w:t>
      </w:r>
      <w:r>
        <w:rPr>
          <w:rFonts w:ascii="仿宋" w:eastAsia="仿宋" w:hAnsi="仿宋" w:cs="仿宋"/>
        </w:rPr>
        <w:t>，变动原因：调整年初结转结余，主要为托收户上年结转。</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477.03</w:t>
      </w:r>
      <w:r>
        <w:rPr>
          <w:rFonts w:ascii="仿宋" w:eastAsia="仿宋" w:hAnsi="仿宋" w:cs="仿宋"/>
          <w:b/>
        </w:rPr>
        <w:t>万元。包括：</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415.23</w:t>
      </w:r>
      <w:r>
        <w:rPr>
          <w:rFonts w:ascii="仿宋" w:eastAsia="仿宋" w:hAnsi="仿宋" w:cs="仿宋"/>
        </w:rPr>
        <w:t>万元。与上年相比，增加</w:t>
      </w:r>
      <w:r>
        <w:rPr>
          <w:rFonts w:ascii="仿宋" w:eastAsia="仿宋" w:hAnsi="仿宋" w:cs="仿宋"/>
        </w:rPr>
        <w:t>131.02</w:t>
      </w:r>
      <w:r>
        <w:rPr>
          <w:rFonts w:ascii="仿宋" w:eastAsia="仿宋" w:hAnsi="仿宋" w:cs="仿宋"/>
        </w:rPr>
        <w:t>万元，增长</w:t>
      </w:r>
      <w:r>
        <w:rPr>
          <w:rFonts w:ascii="仿宋" w:eastAsia="仿宋" w:hAnsi="仿宋" w:cs="仿宋"/>
        </w:rPr>
        <w:t>46.1%</w:t>
      </w:r>
      <w:r>
        <w:rPr>
          <w:rFonts w:ascii="仿宋" w:eastAsia="仿宋" w:hAnsi="仿宋" w:cs="仿宋"/>
        </w:rPr>
        <w:t>，变动原因：本年新增基建补助项目及搬家经费项目支出。</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61.8</w:t>
      </w:r>
      <w:r>
        <w:rPr>
          <w:rFonts w:ascii="仿宋" w:eastAsia="仿宋" w:hAnsi="仿宋" w:cs="仿宋"/>
        </w:rPr>
        <w:t>万元。结转和结余事项：托收户存款。与上年相比，增加</w:t>
      </w:r>
      <w:r>
        <w:rPr>
          <w:rFonts w:ascii="仿宋" w:eastAsia="仿宋" w:hAnsi="仿宋" w:cs="仿宋"/>
        </w:rPr>
        <w:t>61.8</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万元，无法计算增减比率），变动原因：代缴在职人员社保、公积金暂存托收户。</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年度本年收入决算合计</w:t>
      </w:r>
      <w:r>
        <w:rPr>
          <w:rFonts w:ascii="仿宋" w:eastAsia="仿宋" w:hAnsi="仿宋" w:cs="仿宋"/>
        </w:rPr>
        <w:t>414.22</w:t>
      </w:r>
      <w:r>
        <w:rPr>
          <w:rFonts w:ascii="仿宋" w:eastAsia="仿宋" w:hAnsi="仿宋" w:cs="仿宋"/>
        </w:rPr>
        <w:t>万元，其中：财政拨款收入</w:t>
      </w:r>
      <w:r>
        <w:rPr>
          <w:rFonts w:ascii="仿宋" w:eastAsia="仿宋" w:hAnsi="仿宋" w:cs="仿宋"/>
        </w:rPr>
        <w:t>408.88</w:t>
      </w:r>
      <w:r>
        <w:rPr>
          <w:rFonts w:ascii="仿宋" w:eastAsia="仿宋" w:hAnsi="仿宋" w:cs="仿宋"/>
        </w:rPr>
        <w:t>万元，占</w:t>
      </w:r>
      <w:r>
        <w:rPr>
          <w:rFonts w:ascii="仿宋" w:eastAsia="仿宋" w:hAnsi="仿宋" w:cs="仿宋"/>
        </w:rPr>
        <w:t>9</w:t>
      </w:r>
      <w:r>
        <w:rPr>
          <w:rFonts w:ascii="仿宋" w:eastAsia="仿宋" w:hAnsi="仿宋" w:cs="仿宋"/>
        </w:rPr>
        <w:t>8.71%</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5.34</w:t>
      </w:r>
      <w:r>
        <w:rPr>
          <w:rFonts w:ascii="仿宋" w:eastAsia="仿宋" w:hAnsi="仿宋" w:cs="仿宋"/>
        </w:rPr>
        <w:t>万元，占</w:t>
      </w:r>
      <w:r>
        <w:rPr>
          <w:rFonts w:ascii="仿宋" w:eastAsia="仿宋" w:hAnsi="仿宋" w:cs="仿宋"/>
        </w:rPr>
        <w:t>1.29%</w:t>
      </w:r>
      <w:r>
        <w:rPr>
          <w:rFonts w:ascii="仿宋" w:eastAsia="仿宋" w:hAnsi="仿宋" w:cs="仿宋"/>
        </w:rPr>
        <w:t>。</w:t>
      </w:r>
    </w:p>
    <w:p w:rsidR="006E012F" w:rsidRDefault="00AB658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年度本年支出决算合计</w:t>
      </w:r>
      <w:r>
        <w:rPr>
          <w:rFonts w:ascii="仿宋" w:eastAsia="仿宋" w:hAnsi="仿宋" w:cs="仿宋"/>
        </w:rPr>
        <w:t>415.23</w:t>
      </w:r>
      <w:r>
        <w:rPr>
          <w:rFonts w:ascii="仿宋" w:eastAsia="仿宋" w:hAnsi="仿宋" w:cs="仿宋"/>
        </w:rPr>
        <w:t>万元，其中：基本支出</w:t>
      </w:r>
      <w:r>
        <w:rPr>
          <w:rFonts w:ascii="仿宋" w:eastAsia="仿宋" w:hAnsi="仿宋" w:cs="仿宋"/>
        </w:rPr>
        <w:t>201.42</w:t>
      </w:r>
      <w:r>
        <w:rPr>
          <w:rFonts w:ascii="仿宋" w:eastAsia="仿宋" w:hAnsi="仿宋" w:cs="仿宋"/>
        </w:rPr>
        <w:t>万元，占</w:t>
      </w:r>
      <w:r>
        <w:rPr>
          <w:rFonts w:ascii="仿宋" w:eastAsia="仿宋" w:hAnsi="仿宋" w:cs="仿宋"/>
        </w:rPr>
        <w:t>48.51%</w:t>
      </w:r>
      <w:r>
        <w:rPr>
          <w:rFonts w:ascii="仿宋" w:eastAsia="仿宋" w:hAnsi="仿宋" w:cs="仿宋"/>
        </w:rPr>
        <w:t>；项目支出</w:t>
      </w:r>
      <w:r>
        <w:rPr>
          <w:rFonts w:ascii="仿宋" w:eastAsia="仿宋" w:hAnsi="仿宋" w:cs="仿宋"/>
        </w:rPr>
        <w:t>213.82</w:t>
      </w:r>
      <w:r>
        <w:rPr>
          <w:rFonts w:ascii="仿宋" w:eastAsia="仿宋" w:hAnsi="仿宋" w:cs="仿宋"/>
        </w:rPr>
        <w:t>万元，占</w:t>
      </w:r>
      <w:r>
        <w:rPr>
          <w:rFonts w:ascii="仿宋" w:eastAsia="仿宋" w:hAnsi="仿宋" w:cs="仿宋"/>
        </w:rPr>
        <w:t>51.49%</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E012F" w:rsidRDefault="00AB658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年度财政拨款收入、支出决算总计</w:t>
      </w:r>
      <w:r>
        <w:rPr>
          <w:rFonts w:ascii="仿宋" w:eastAsia="仿宋" w:hAnsi="仿宋" w:cs="仿宋"/>
        </w:rPr>
        <w:t>471.7</w:t>
      </w:r>
      <w:r>
        <w:rPr>
          <w:rFonts w:ascii="仿宋" w:eastAsia="仿宋" w:hAnsi="仿宋" w:cs="仿宋"/>
        </w:rPr>
        <w:t>万元。与上年相比，收、支总计各增加</w:t>
      </w:r>
      <w:r>
        <w:rPr>
          <w:rFonts w:ascii="仿宋" w:eastAsia="仿宋" w:hAnsi="仿宋" w:cs="仿宋"/>
        </w:rPr>
        <w:t>187.74</w:t>
      </w:r>
      <w:r>
        <w:rPr>
          <w:rFonts w:ascii="仿宋" w:eastAsia="仿宋" w:hAnsi="仿宋" w:cs="仿宋"/>
        </w:rPr>
        <w:t>万元，增长</w:t>
      </w:r>
      <w:r>
        <w:rPr>
          <w:rFonts w:ascii="仿宋" w:eastAsia="仿宋" w:hAnsi="仿宋" w:cs="仿宋"/>
        </w:rPr>
        <w:t>66.11%</w:t>
      </w:r>
      <w:r>
        <w:rPr>
          <w:rFonts w:ascii="仿宋" w:eastAsia="仿宋" w:hAnsi="仿宋" w:cs="仿宋"/>
        </w:rPr>
        <w:t>，变动原因：追加了市级专项补助，用于建宁路</w:t>
      </w:r>
      <w:r>
        <w:rPr>
          <w:rFonts w:ascii="仿宋" w:eastAsia="仿宋" w:hAnsi="仿宋" w:cs="仿宋"/>
        </w:rPr>
        <w:t>137</w:t>
      </w:r>
      <w:r>
        <w:rPr>
          <w:rFonts w:ascii="仿宋" w:eastAsia="仿宋" w:hAnsi="仿宋" w:cs="仿宋"/>
        </w:rPr>
        <w:t>号院区改造项目及单位搬迁。</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年度财政拨款支出决算</w:t>
      </w:r>
      <w:r>
        <w:rPr>
          <w:rFonts w:ascii="仿宋" w:eastAsia="仿宋" w:hAnsi="仿宋" w:cs="仿宋"/>
        </w:rPr>
        <w:t>410.02</w:t>
      </w:r>
      <w:r>
        <w:rPr>
          <w:rFonts w:ascii="仿宋" w:eastAsia="仿宋" w:hAnsi="仿宋" w:cs="仿宋"/>
        </w:rPr>
        <w:t>万元，占本年支出合计的</w:t>
      </w:r>
      <w:r>
        <w:rPr>
          <w:rFonts w:ascii="仿宋" w:eastAsia="仿宋" w:hAnsi="仿宋" w:cs="仿宋"/>
        </w:rPr>
        <w:t>98.75%</w:t>
      </w:r>
      <w:r>
        <w:rPr>
          <w:rFonts w:ascii="仿宋" w:eastAsia="仿宋" w:hAnsi="仿宋" w:cs="仿宋"/>
        </w:rPr>
        <w:t>。与</w:t>
      </w:r>
      <w:r>
        <w:rPr>
          <w:rFonts w:ascii="仿宋" w:eastAsia="仿宋" w:hAnsi="仿宋" w:cs="仿宋"/>
        </w:rPr>
        <w:t>2023</w:t>
      </w:r>
      <w:r>
        <w:rPr>
          <w:rFonts w:ascii="仿宋" w:eastAsia="仿宋" w:hAnsi="仿宋" w:cs="仿宋"/>
        </w:rPr>
        <w:t>年度财政拨款支出年初预算</w:t>
      </w:r>
      <w:r>
        <w:rPr>
          <w:rFonts w:ascii="仿宋" w:eastAsia="仿宋" w:hAnsi="仿宋" w:cs="仿宋"/>
        </w:rPr>
        <w:t>208.88</w:t>
      </w:r>
      <w:r>
        <w:rPr>
          <w:rFonts w:ascii="仿宋" w:eastAsia="仿宋" w:hAnsi="仿宋" w:cs="仿宋"/>
        </w:rPr>
        <w:t>万元相比，完成年初预算的</w:t>
      </w:r>
      <w:r>
        <w:rPr>
          <w:rFonts w:ascii="仿宋" w:eastAsia="仿宋" w:hAnsi="仿宋" w:cs="仿宋"/>
        </w:rPr>
        <w:t>196.29%</w:t>
      </w:r>
      <w:r>
        <w:rPr>
          <w:rFonts w:ascii="仿宋" w:eastAsia="仿宋" w:hAnsi="仿宋" w:cs="仿宋"/>
        </w:rPr>
        <w:t>。其中：</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（一）社会保障和就业支出（类）</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行政事业单位养老支出（款）事业单位离退休（项）。年初预算</w:t>
      </w:r>
      <w:r>
        <w:rPr>
          <w:rFonts w:ascii="仿宋" w:eastAsia="仿宋" w:hAnsi="仿宋" w:cs="仿宋"/>
        </w:rPr>
        <w:t>1.43</w:t>
      </w:r>
      <w:r>
        <w:rPr>
          <w:rFonts w:ascii="仿宋" w:eastAsia="仿宋" w:hAnsi="仿宋" w:cs="仿宋"/>
        </w:rPr>
        <w:t>万元，支出决算</w:t>
      </w:r>
      <w:r>
        <w:rPr>
          <w:rFonts w:ascii="仿宋" w:eastAsia="仿宋" w:hAnsi="仿宋" w:cs="仿宋"/>
        </w:rPr>
        <w:t>1.43</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7.33</w:t>
      </w:r>
      <w:r>
        <w:rPr>
          <w:rFonts w:ascii="仿宋" w:eastAsia="仿宋" w:hAnsi="仿宋" w:cs="仿宋"/>
        </w:rPr>
        <w:t>万元，支出决算</w:t>
      </w:r>
      <w:r>
        <w:rPr>
          <w:rFonts w:ascii="仿宋" w:eastAsia="仿宋" w:hAnsi="仿宋" w:cs="仿宋"/>
        </w:rPr>
        <w:t>7.33</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3.67</w:t>
      </w:r>
      <w:r>
        <w:rPr>
          <w:rFonts w:ascii="仿宋" w:eastAsia="仿宋" w:hAnsi="仿宋" w:cs="仿宋"/>
        </w:rPr>
        <w:t>万元，支出决算</w:t>
      </w:r>
      <w:r>
        <w:rPr>
          <w:rFonts w:ascii="仿宋" w:eastAsia="仿宋" w:hAnsi="仿宋" w:cs="仿宋"/>
        </w:rPr>
        <w:t>3.67</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其他社会保障和就业支出（款）其他社会保障和就业支出（项）。年初预算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1.21</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万元，无法计算完成比率）决算数与年初预算数的差异原因：该项支出为社保基数调整引起的增资支出。</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公立医院（款）其他公立医院支出（项）。年初预算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129.07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w:t>
      </w:r>
      <w:r>
        <w:rPr>
          <w:rFonts w:ascii="仿宋" w:eastAsia="仿宋" w:hAnsi="仿宋" w:cs="仿宋"/>
        </w:rPr>
        <w:t>成比率）决算数与年初预算数的差异原因：追加了市级专项补助，用于建宁路</w:t>
      </w:r>
      <w:r>
        <w:rPr>
          <w:rFonts w:ascii="仿宋" w:eastAsia="仿宋" w:hAnsi="仿宋" w:cs="仿宋"/>
        </w:rPr>
        <w:t>137</w:t>
      </w:r>
      <w:r>
        <w:rPr>
          <w:rFonts w:ascii="仿宋" w:eastAsia="仿宋" w:hAnsi="仿宋" w:cs="仿宋"/>
        </w:rPr>
        <w:t>号院区改造项目及单位搬迁。</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公共卫生（款）其他专业公共卫生机构（项）。年初预算</w:t>
      </w:r>
      <w:r>
        <w:rPr>
          <w:rFonts w:ascii="仿宋" w:eastAsia="仿宋" w:hAnsi="仿宋" w:cs="仿宋"/>
        </w:rPr>
        <w:t>0</w:t>
      </w:r>
      <w:r>
        <w:rPr>
          <w:rFonts w:ascii="仿宋" w:eastAsia="仿宋" w:hAnsi="仿宋" w:cs="仿宋"/>
        </w:rPr>
        <w:t>万元，支出决算</w:t>
      </w:r>
      <w:r>
        <w:rPr>
          <w:rFonts w:ascii="仿宋" w:eastAsia="仿宋" w:hAnsi="仿宋" w:cs="仿宋"/>
        </w:rPr>
        <w:t>24.27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万元，无法计算完成比率）决算数与年初预算数的差异原因：年中下达</w:t>
      </w:r>
      <w:r>
        <w:rPr>
          <w:rFonts w:ascii="仿宋" w:eastAsia="仿宋" w:hAnsi="仿宋" w:cs="仿宋"/>
        </w:rPr>
        <w:lastRenderedPageBreak/>
        <w:t>的上年结转的省级基本公共卫生专项资金。</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公共卫生（款）基本公共卫生服务（项）。年初预算</w:t>
      </w:r>
      <w:r>
        <w:rPr>
          <w:rFonts w:ascii="仿宋" w:eastAsia="仿宋" w:hAnsi="仿宋" w:cs="仿宋"/>
        </w:rPr>
        <w:t>0</w:t>
      </w:r>
      <w:r>
        <w:rPr>
          <w:rFonts w:ascii="仿宋" w:eastAsia="仿宋" w:hAnsi="仿宋" w:cs="仿宋"/>
        </w:rPr>
        <w:t>万元，支出决算</w:t>
      </w:r>
      <w:r>
        <w:rPr>
          <w:rFonts w:ascii="仿宋" w:eastAsia="仿宋" w:hAnsi="仿宋" w:cs="仿宋"/>
        </w:rPr>
        <w:t>31.01</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万元，无法计算完成比率）决算数与年初预算数的差异原因：追加了省级专项补助，用于基本公共卫生服务。</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公共卫</w:t>
      </w:r>
      <w:r>
        <w:rPr>
          <w:rFonts w:ascii="仿宋" w:eastAsia="仿宋" w:hAnsi="仿宋" w:cs="仿宋"/>
        </w:rPr>
        <w:t>生（款）重大公共卫生服务（项）。年初预算</w:t>
      </w:r>
      <w:r>
        <w:rPr>
          <w:rFonts w:ascii="仿宋" w:eastAsia="仿宋" w:hAnsi="仿宋" w:cs="仿宋"/>
        </w:rPr>
        <w:t>0</w:t>
      </w:r>
      <w:r>
        <w:rPr>
          <w:rFonts w:ascii="仿宋" w:eastAsia="仿宋" w:hAnsi="仿宋" w:cs="仿宋"/>
        </w:rPr>
        <w:t>万元，支出决算</w:t>
      </w:r>
      <w:r>
        <w:rPr>
          <w:rFonts w:ascii="仿宋" w:eastAsia="仿宋" w:hAnsi="仿宋" w:cs="仿宋"/>
        </w:rPr>
        <w:t>6.97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万元，无法计算完成比率）决算数与年初预算数的差异原因：追加了市级专项资金，用于妇幼专项服务支出。</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计划生育事务（款）计划生育机构（项）。年初预算</w:t>
      </w:r>
      <w:r>
        <w:rPr>
          <w:rFonts w:ascii="仿宋" w:eastAsia="仿宋" w:hAnsi="仿宋" w:cs="仿宋"/>
        </w:rPr>
        <w:t>121.43</w:t>
      </w:r>
      <w:r>
        <w:rPr>
          <w:rFonts w:ascii="仿宋" w:eastAsia="仿宋" w:hAnsi="仿宋" w:cs="仿宋"/>
        </w:rPr>
        <w:t>万元，支出决算</w:t>
      </w:r>
      <w:r>
        <w:rPr>
          <w:rFonts w:ascii="仿宋" w:eastAsia="仿宋" w:hAnsi="仿宋" w:cs="仿宋"/>
        </w:rPr>
        <w:t>131.96</w:t>
      </w:r>
      <w:r>
        <w:rPr>
          <w:rFonts w:ascii="仿宋" w:eastAsia="仿宋" w:hAnsi="仿宋" w:cs="仿宋"/>
        </w:rPr>
        <w:t>万元，完成年初预算的</w:t>
      </w:r>
      <w:r>
        <w:rPr>
          <w:rFonts w:ascii="仿宋" w:eastAsia="仿宋" w:hAnsi="仿宋" w:cs="仿宋"/>
        </w:rPr>
        <w:t>108.67%</w:t>
      </w:r>
      <w:r>
        <w:rPr>
          <w:rFonts w:ascii="仿宋" w:eastAsia="仿宋" w:hAnsi="仿宋" w:cs="仿宋"/>
        </w:rPr>
        <w:t>。决算数与年初预算数的差异原因：追加资金，用于发放薪资调整的变动额。</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计划生育事务（款）其他计划生育事务支出（项）。年初预算</w:t>
      </w:r>
      <w:r>
        <w:rPr>
          <w:rFonts w:ascii="仿宋" w:eastAsia="仿宋" w:hAnsi="仿宋" w:cs="仿宋"/>
        </w:rPr>
        <w:t>19.2</w:t>
      </w:r>
      <w:r>
        <w:rPr>
          <w:rFonts w:ascii="仿宋" w:eastAsia="仿宋" w:hAnsi="仿宋" w:cs="仿宋"/>
        </w:rPr>
        <w:t>万元，支出决算</w:t>
      </w:r>
      <w:r>
        <w:rPr>
          <w:rFonts w:ascii="仿宋" w:eastAsia="仿宋" w:hAnsi="仿宋" w:cs="仿宋"/>
        </w:rPr>
        <w:t>17.28</w:t>
      </w:r>
      <w:r>
        <w:rPr>
          <w:rFonts w:ascii="仿宋" w:eastAsia="仿宋" w:hAnsi="仿宋" w:cs="仿宋"/>
        </w:rPr>
        <w:t>万元，完成年初预算的</w:t>
      </w:r>
      <w:r>
        <w:rPr>
          <w:rFonts w:ascii="仿宋" w:eastAsia="仿宋" w:hAnsi="仿宋" w:cs="仿宋"/>
        </w:rPr>
        <w:t>90%</w:t>
      </w:r>
      <w:r>
        <w:rPr>
          <w:rFonts w:ascii="仿宋" w:eastAsia="仿宋" w:hAnsi="仿宋" w:cs="仿宋"/>
        </w:rPr>
        <w:t>。决算数与年初预算数</w:t>
      </w:r>
      <w:r>
        <w:rPr>
          <w:rFonts w:ascii="仿宋" w:eastAsia="仿宋" w:hAnsi="仿宋" w:cs="仿宋"/>
        </w:rPr>
        <w:t>的差异原因：年中项目资金压缩</w:t>
      </w:r>
      <w:r>
        <w:rPr>
          <w:rFonts w:ascii="仿宋" w:eastAsia="仿宋" w:hAnsi="仿宋" w:cs="仿宋"/>
        </w:rPr>
        <w:t>10%</w:t>
      </w:r>
      <w:r>
        <w:rPr>
          <w:rFonts w:ascii="仿宋" w:eastAsia="仿宋" w:hAnsi="仿宋" w:cs="仿宋"/>
        </w:rPr>
        <w:t>。</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8.04</w:t>
      </w:r>
      <w:r>
        <w:rPr>
          <w:rFonts w:ascii="仿宋" w:eastAsia="仿宋" w:hAnsi="仿宋" w:cs="仿宋"/>
        </w:rPr>
        <w:t>万元，支出决算</w:t>
      </w:r>
      <w:r>
        <w:rPr>
          <w:rFonts w:ascii="仿宋" w:eastAsia="仿宋" w:hAnsi="仿宋" w:cs="仿宋"/>
        </w:rPr>
        <w:t>8.04</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47.78</w:t>
      </w:r>
      <w:r>
        <w:rPr>
          <w:rFonts w:ascii="仿宋" w:eastAsia="仿宋" w:hAnsi="仿宋" w:cs="仿宋"/>
        </w:rPr>
        <w:lastRenderedPageBreak/>
        <w:t>万元，支出决算</w:t>
      </w:r>
      <w:r>
        <w:rPr>
          <w:rFonts w:ascii="仿宋" w:eastAsia="仿宋" w:hAnsi="仿宋" w:cs="仿宋"/>
        </w:rPr>
        <w:t>47.78</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年度财政拨款基本支出决算</w:t>
      </w:r>
      <w:r>
        <w:rPr>
          <w:rFonts w:ascii="仿宋" w:eastAsia="仿宋" w:hAnsi="仿宋" w:cs="仿宋"/>
        </w:rPr>
        <w:t>201.42</w:t>
      </w:r>
      <w:r>
        <w:rPr>
          <w:rFonts w:ascii="仿宋" w:eastAsia="仿宋" w:hAnsi="仿宋" w:cs="仿宋"/>
        </w:rPr>
        <w:t>万元，其中：</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165.92</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主要包括：基本工资、津贴补贴、绩效工资、机关事业单位基本养老保险缴费、职业年金缴费、职工基本医疗保险缴费、其他社会保障缴费、住房公积金、医疗费、其他工资福利支出、退休费。</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35.5</w:t>
      </w:r>
      <w:r>
        <w:rPr>
          <w:rFonts w:ascii="楷体" w:eastAsia="楷体" w:hAnsi="楷体" w:cs="楷体"/>
        </w:rPr>
        <w:t>万元。</w:t>
      </w:r>
      <w:r>
        <w:rPr>
          <w:rFonts w:ascii="仿宋" w:eastAsia="仿宋" w:hAnsi="仿宋" w:cs="仿宋"/>
        </w:rPr>
        <w:t>主要包括：办公费、手续费、水费、电费、邮电费、物业管理费、差旅费、维修（护）费、公务接待费、工会经费、福利费、公务用车运行维护费、其他商品和服务支出。</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年度一般公共预算财政拨款支出决算</w:t>
      </w:r>
      <w:r>
        <w:rPr>
          <w:rFonts w:ascii="仿宋" w:eastAsia="仿宋" w:hAnsi="仿宋" w:cs="仿宋"/>
        </w:rPr>
        <w:t>410.02</w:t>
      </w:r>
      <w:r>
        <w:rPr>
          <w:rFonts w:ascii="仿宋" w:eastAsia="仿宋" w:hAnsi="仿宋" w:cs="仿宋"/>
        </w:rPr>
        <w:t>万元。与上年相比，增加</w:t>
      </w:r>
      <w:r>
        <w:rPr>
          <w:rFonts w:ascii="仿宋" w:eastAsia="仿宋" w:hAnsi="仿宋" w:cs="仿宋"/>
        </w:rPr>
        <w:t>126.06</w:t>
      </w:r>
      <w:r>
        <w:rPr>
          <w:rFonts w:ascii="仿宋" w:eastAsia="仿宋" w:hAnsi="仿宋" w:cs="仿宋"/>
        </w:rPr>
        <w:t>万元，增长</w:t>
      </w:r>
      <w:r>
        <w:rPr>
          <w:rFonts w:ascii="仿宋" w:eastAsia="仿宋" w:hAnsi="仿宋" w:cs="仿宋"/>
        </w:rPr>
        <w:t>44.39%</w:t>
      </w:r>
      <w:r>
        <w:rPr>
          <w:rFonts w:ascii="仿宋" w:eastAsia="仿宋" w:hAnsi="仿宋" w:cs="仿宋"/>
        </w:rPr>
        <w:t>，变动原因：追加了</w:t>
      </w:r>
      <w:r>
        <w:rPr>
          <w:rFonts w:ascii="仿宋" w:eastAsia="仿宋" w:hAnsi="仿宋" w:cs="仿宋"/>
        </w:rPr>
        <w:t>市级专项补助，用于建宁路</w:t>
      </w:r>
      <w:r>
        <w:rPr>
          <w:rFonts w:ascii="仿宋" w:eastAsia="仿宋" w:hAnsi="仿宋" w:cs="仿宋"/>
        </w:rPr>
        <w:t>137</w:t>
      </w:r>
      <w:r>
        <w:rPr>
          <w:rFonts w:ascii="仿宋" w:eastAsia="仿宋" w:hAnsi="仿宋" w:cs="仿宋"/>
        </w:rPr>
        <w:t>号院区改造项目及单位搬迁支出。</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年度一般公共预算财政拨款基本支出决算</w:t>
      </w:r>
      <w:r>
        <w:rPr>
          <w:rFonts w:ascii="仿宋" w:eastAsia="仿宋" w:hAnsi="仿宋" w:cs="仿宋"/>
        </w:rPr>
        <w:t>201.42</w:t>
      </w:r>
      <w:r>
        <w:rPr>
          <w:rFonts w:ascii="仿宋" w:eastAsia="仿宋" w:hAnsi="仿宋" w:cs="仿宋"/>
        </w:rPr>
        <w:t>万元，其中：</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165.92</w:t>
      </w:r>
      <w:r>
        <w:rPr>
          <w:rFonts w:ascii="楷体" w:eastAsia="楷体" w:hAnsi="楷体" w:cs="楷体"/>
        </w:rPr>
        <w:t>万元。</w:t>
      </w:r>
      <w:r>
        <w:rPr>
          <w:rFonts w:ascii="仿宋" w:eastAsia="仿宋" w:hAnsi="仿宋" w:cs="仿宋"/>
        </w:rPr>
        <w:t>主要包括：基本工资、津贴补贴、绩效工资、机关事业单位基本养老保险缴费、职业年金</w:t>
      </w:r>
      <w:r>
        <w:rPr>
          <w:rFonts w:ascii="仿宋" w:eastAsia="仿宋" w:hAnsi="仿宋" w:cs="仿宋"/>
        </w:rPr>
        <w:lastRenderedPageBreak/>
        <w:t>缴费、职工基本医疗保险缴费、其他社会保障缴费、住房公积金、医疗费、其他工资福利支出、退休费。</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35.5</w:t>
      </w:r>
      <w:r>
        <w:rPr>
          <w:rFonts w:ascii="楷体" w:eastAsia="楷体" w:hAnsi="楷体" w:cs="楷体"/>
        </w:rPr>
        <w:t>万元。</w:t>
      </w:r>
      <w:r>
        <w:rPr>
          <w:rFonts w:ascii="仿宋" w:eastAsia="仿宋" w:hAnsi="仿宋" w:cs="仿宋"/>
        </w:rPr>
        <w:t>主要包括：办公费、手续费、水费、电费、邮电费、物业管理费、差旅费、维修（护）费、公务接待费、工会经费、福利费、</w:t>
      </w:r>
      <w:r>
        <w:rPr>
          <w:rFonts w:ascii="仿宋" w:eastAsia="仿宋" w:hAnsi="仿宋" w:cs="仿宋"/>
        </w:rPr>
        <w:t>公务用车运行维护费、其他商品和服务支出。</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1.61</w:t>
      </w:r>
      <w:r>
        <w:rPr>
          <w:rFonts w:ascii="仿宋" w:eastAsia="仿宋" w:hAnsi="仿宋" w:cs="仿宋"/>
        </w:rPr>
        <w:t>万元（其中：一般公共预算支出</w:t>
      </w:r>
      <w:r>
        <w:rPr>
          <w:rFonts w:ascii="仿宋" w:eastAsia="仿宋" w:hAnsi="仿宋" w:cs="仿宋"/>
        </w:rPr>
        <w:t>1.61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0.22</w:t>
      </w:r>
      <w:r>
        <w:rPr>
          <w:rFonts w:ascii="仿宋" w:eastAsia="仿宋" w:hAnsi="仿宋" w:cs="仿宋"/>
        </w:rPr>
        <w:t>万元，变动原因：公务车运行维护费支出较上年有所增加。其中，因公出国（境）费支出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1.54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95.65%</w:t>
      </w:r>
      <w:r>
        <w:rPr>
          <w:rFonts w:ascii="仿宋" w:eastAsia="仿宋" w:hAnsi="仿宋" w:cs="仿宋"/>
        </w:rPr>
        <w:t>；公务接待费支出</w:t>
      </w:r>
      <w:r>
        <w:rPr>
          <w:rFonts w:ascii="仿宋" w:eastAsia="仿宋" w:hAnsi="仿宋" w:cs="仿宋"/>
        </w:rPr>
        <w:t>0.0</w:t>
      </w:r>
      <w:r>
        <w:rPr>
          <w:rFonts w:ascii="仿宋" w:eastAsia="仿宋" w:hAnsi="仿宋" w:cs="仿宋"/>
        </w:rPr>
        <w:t>7</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4.35%</w:t>
      </w:r>
      <w:r>
        <w:rPr>
          <w:rFonts w:ascii="仿宋" w:eastAsia="仿宋" w:hAnsi="仿宋" w:cs="仿宋"/>
        </w:rPr>
        <w:t>。</w:t>
      </w: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1.84</w:t>
      </w:r>
      <w:r>
        <w:rPr>
          <w:rFonts w:ascii="仿宋" w:eastAsia="仿宋" w:hAnsi="仿宋" w:cs="仿宋"/>
        </w:rPr>
        <w:t>万元（其中：一般公共预算支出</w:t>
      </w:r>
      <w:r>
        <w:rPr>
          <w:rFonts w:ascii="仿宋" w:eastAsia="仿宋" w:hAnsi="仿宋" w:cs="仿宋"/>
        </w:rPr>
        <w:t>1.84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万元）。决算数与预算数的差异原因：公务接待实际支出较少。</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w:t>
      </w:r>
      <w:r>
        <w:rPr>
          <w:rFonts w:ascii="仿宋" w:eastAsia="仿宋" w:hAnsi="仿宋" w:cs="仿宋"/>
        </w:rPr>
        <w:lastRenderedPageBreak/>
        <w:t>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w:t>
      </w:r>
      <w:r>
        <w:rPr>
          <w:rFonts w:ascii="仿宋" w:eastAsia="仿宋" w:hAnsi="仿宋" w:cs="仿宋"/>
        </w:rPr>
        <w:t>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1.54</w:t>
      </w:r>
      <w:r>
        <w:rPr>
          <w:rFonts w:ascii="仿宋" w:eastAsia="仿宋" w:hAnsi="仿宋" w:cs="仿宋"/>
        </w:rPr>
        <w:t>万元（其中：一般公共预算支出</w:t>
      </w:r>
      <w:r>
        <w:rPr>
          <w:rFonts w:ascii="仿宋" w:eastAsia="仿宋" w:hAnsi="仿宋" w:cs="仿宋"/>
        </w:rPr>
        <w:t>1.54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1.54</w:t>
      </w:r>
      <w:r>
        <w:rPr>
          <w:rFonts w:ascii="仿宋" w:eastAsia="仿宋" w:hAnsi="仿宋" w:cs="仿宋"/>
        </w:rPr>
        <w:t>万元（其中：一般公共预算支出</w:t>
      </w:r>
      <w:r>
        <w:rPr>
          <w:rFonts w:ascii="仿宋" w:eastAsia="仿宋" w:hAnsi="仿宋" w:cs="仿宋"/>
        </w:rPr>
        <w:t>1.54</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1.5</w:t>
      </w:r>
      <w:r>
        <w:rPr>
          <w:rFonts w:ascii="仿宋" w:eastAsia="仿宋" w:hAnsi="仿宋" w:cs="仿宋"/>
        </w:rPr>
        <w:t>4</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0.3</w:t>
      </w:r>
      <w:r>
        <w:rPr>
          <w:rFonts w:ascii="仿宋" w:eastAsia="仿宋" w:hAnsi="仿宋" w:cs="仿宋"/>
        </w:rPr>
        <w:t>万元（其中：一般公共预算支出</w:t>
      </w:r>
      <w:r>
        <w:rPr>
          <w:rFonts w:ascii="仿宋" w:eastAsia="仿宋" w:hAnsi="仿宋" w:cs="仿宋"/>
        </w:rPr>
        <w:t>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0.07</w:t>
      </w:r>
      <w:r>
        <w:rPr>
          <w:rFonts w:ascii="仿宋" w:eastAsia="仿宋" w:hAnsi="仿宋" w:cs="仿宋"/>
        </w:rPr>
        <w:t>万元（其中：一般公共预算支出</w:t>
      </w:r>
      <w:r>
        <w:rPr>
          <w:rFonts w:ascii="仿宋" w:eastAsia="仿宋" w:hAnsi="仿宋" w:cs="仿宋"/>
        </w:rPr>
        <w:t>0.07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23.33%</w:t>
      </w:r>
      <w:r>
        <w:rPr>
          <w:rFonts w:ascii="仿宋" w:eastAsia="仿宋" w:hAnsi="仿宋" w:cs="仿宋"/>
        </w:rPr>
        <w:t>，决算数与预算数的差</w:t>
      </w:r>
      <w:r>
        <w:rPr>
          <w:rFonts w:ascii="仿宋" w:eastAsia="仿宋" w:hAnsi="仿宋" w:cs="仿宋"/>
        </w:rPr>
        <w:lastRenderedPageBreak/>
        <w:t>异原因：本年公务接待较少。其中：国内公务接待</w:t>
      </w:r>
      <w:r>
        <w:rPr>
          <w:rFonts w:ascii="仿宋" w:eastAsia="仿宋" w:hAnsi="仿宋" w:cs="仿宋"/>
        </w:rPr>
        <w:t>支出</w:t>
      </w:r>
      <w:r>
        <w:rPr>
          <w:rFonts w:ascii="仿宋" w:eastAsia="仿宋" w:hAnsi="仿宋" w:cs="仿宋"/>
        </w:rPr>
        <w:t>0.07</w:t>
      </w:r>
      <w:r>
        <w:rPr>
          <w:rFonts w:ascii="仿宋" w:eastAsia="仿宋" w:hAnsi="仿宋" w:cs="仿宋"/>
        </w:rPr>
        <w:t>万元，接待</w:t>
      </w:r>
      <w:r>
        <w:rPr>
          <w:rFonts w:ascii="仿宋" w:eastAsia="仿宋" w:hAnsi="仿宋" w:cs="仿宋"/>
        </w:rPr>
        <w:t>1</w:t>
      </w:r>
      <w:r>
        <w:rPr>
          <w:rFonts w:ascii="仿宋" w:eastAsia="仿宋" w:hAnsi="仿宋" w:cs="仿宋"/>
        </w:rPr>
        <w:t>批次，</w:t>
      </w:r>
      <w:r>
        <w:rPr>
          <w:rFonts w:ascii="仿宋" w:eastAsia="仿宋" w:hAnsi="仿宋" w:cs="仿宋"/>
        </w:rPr>
        <w:t>9</w:t>
      </w:r>
      <w:r>
        <w:rPr>
          <w:rFonts w:ascii="仿宋" w:eastAsia="仿宋" w:hAnsi="仿宋" w:cs="仿宋"/>
        </w:rPr>
        <w:t>人次，开支内容：国家基本公卫项目专项审计接待餐费；国（境）外公务接待支出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2023</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w:t>
      </w:r>
      <w:r>
        <w:rPr>
          <w:rFonts w:ascii="仿宋" w:eastAsia="仿宋" w:hAnsi="仿宋" w:cs="仿宋"/>
          <w:b/>
        </w:rPr>
        <w:t>培训费支出决算情况说明。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2023</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年度政府采购支出总额</w:t>
      </w:r>
      <w:r>
        <w:rPr>
          <w:rFonts w:ascii="仿宋" w:eastAsia="仿宋" w:hAnsi="仿宋" w:cs="仿宋"/>
        </w:rPr>
        <w:t>138.04</w:t>
      </w:r>
      <w:r>
        <w:rPr>
          <w:rFonts w:ascii="仿宋" w:eastAsia="仿宋" w:hAnsi="仿宋" w:cs="仿宋"/>
        </w:rPr>
        <w:t>万元，其中：政府采购货物支出</w:t>
      </w:r>
      <w:r>
        <w:rPr>
          <w:rFonts w:ascii="仿宋" w:eastAsia="仿宋" w:hAnsi="仿宋" w:cs="仿宋"/>
        </w:rPr>
        <w:t>14.21</w:t>
      </w:r>
      <w:r>
        <w:rPr>
          <w:rFonts w:ascii="仿宋" w:eastAsia="仿宋" w:hAnsi="仿宋" w:cs="仿宋"/>
        </w:rPr>
        <w:t>万元、政府采购工程支出</w:t>
      </w:r>
      <w:r>
        <w:rPr>
          <w:rFonts w:ascii="仿宋" w:eastAsia="仿宋" w:hAnsi="仿宋" w:cs="仿宋"/>
        </w:rPr>
        <w:t>99.83</w:t>
      </w:r>
      <w:r>
        <w:rPr>
          <w:rFonts w:ascii="仿宋" w:eastAsia="仿宋" w:hAnsi="仿宋" w:cs="仿宋"/>
        </w:rPr>
        <w:t>万元、政府采购服务支出</w:t>
      </w:r>
      <w:r>
        <w:rPr>
          <w:rFonts w:ascii="仿宋" w:eastAsia="仿宋" w:hAnsi="仿宋" w:cs="仿宋"/>
        </w:rPr>
        <w:t>24</w:t>
      </w:r>
      <w:r>
        <w:rPr>
          <w:rFonts w:ascii="仿宋" w:eastAsia="仿宋" w:hAnsi="仿宋" w:cs="仿宋"/>
        </w:rPr>
        <w:t>万元。政府采购授予中小企业合同金额</w:t>
      </w:r>
      <w:r>
        <w:rPr>
          <w:rFonts w:ascii="仿宋" w:eastAsia="仿宋" w:hAnsi="仿宋" w:cs="仿宋"/>
        </w:rPr>
        <w:t>27</w:t>
      </w:r>
      <w:r>
        <w:rPr>
          <w:rFonts w:ascii="仿宋" w:eastAsia="仿宋" w:hAnsi="仿宋" w:cs="仿宋"/>
        </w:rPr>
        <w:t>万元，占政府采购支出总额的</w:t>
      </w:r>
      <w:r>
        <w:rPr>
          <w:rFonts w:ascii="仿宋" w:eastAsia="仿宋" w:hAnsi="仿宋" w:cs="仿宋"/>
        </w:rPr>
        <w:t>19.56%</w:t>
      </w:r>
      <w:r>
        <w:rPr>
          <w:rFonts w:ascii="仿宋" w:eastAsia="仿宋" w:hAnsi="仿宋" w:cs="仿宋"/>
        </w:rPr>
        <w:t>，其中</w:t>
      </w:r>
      <w:r>
        <w:rPr>
          <w:rFonts w:ascii="仿宋" w:eastAsia="仿宋" w:hAnsi="仿宋" w:cs="仿宋"/>
        </w:rPr>
        <w:t>：授予小微企业合同金额</w:t>
      </w:r>
      <w:r>
        <w:rPr>
          <w:rFonts w:ascii="仿宋" w:eastAsia="仿宋" w:hAnsi="仿宋" w:cs="仿宋"/>
        </w:rPr>
        <w:t>0</w:t>
      </w:r>
      <w:r>
        <w:rPr>
          <w:rFonts w:ascii="仿宋" w:eastAsia="仿宋" w:hAnsi="仿宋" w:cs="仿宋"/>
        </w:rPr>
        <w:t>万元，占授予中小企业合同金额的</w:t>
      </w:r>
      <w:r>
        <w:rPr>
          <w:rFonts w:ascii="仿宋" w:eastAsia="仿宋" w:hAnsi="仿宋" w:cs="仿宋"/>
        </w:rPr>
        <w:t>0%</w:t>
      </w:r>
      <w:r>
        <w:rPr>
          <w:rFonts w:ascii="仿宋" w:eastAsia="仿宋" w:hAnsi="仿宋" w:cs="仿宋"/>
        </w:rPr>
        <w:t>。</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6E012F" w:rsidRDefault="00AB658A" w:rsidP="00BC3DBA">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w:t>
      </w:r>
      <w:r>
        <w:rPr>
          <w:rFonts w:ascii="仿宋" w:eastAsia="仿宋" w:hAnsi="仿宋" w:cs="仿宋"/>
        </w:rPr>
        <w:t>本单位未开展单位整体支出财政</w:t>
      </w:r>
      <w:r>
        <w:rPr>
          <w:rFonts w:ascii="仿宋" w:eastAsia="仿宋" w:hAnsi="仿宋" w:cs="仿宋"/>
        </w:rPr>
        <w:lastRenderedPageBreak/>
        <w:t>重点绩效评价，涉及财政性资金</w:t>
      </w:r>
      <w:r>
        <w:rPr>
          <w:rFonts w:ascii="仿宋" w:eastAsia="仿宋" w:hAnsi="仿宋" w:cs="仿宋"/>
        </w:rPr>
        <w:t>0</w:t>
      </w:r>
      <w:r>
        <w:rPr>
          <w:rFonts w:ascii="仿宋" w:eastAsia="仿宋" w:hAnsi="仿宋" w:cs="仿宋"/>
        </w:rPr>
        <w:t>万元。</w:t>
      </w:r>
    </w:p>
    <w:p w:rsidR="006E012F" w:rsidRDefault="00AB658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w:t>
      </w:r>
      <w:r>
        <w:rPr>
          <w:rFonts w:ascii="仿宋" w:eastAsia="仿宋" w:hAnsi="仿宋" w:cs="仿宋"/>
        </w:rPr>
        <w:t>2023</w:t>
      </w:r>
      <w:r>
        <w:rPr>
          <w:rFonts w:ascii="仿宋" w:eastAsia="仿宋" w:hAnsi="仿宋" w:cs="仿宋"/>
        </w:rPr>
        <w:t>年度已实施完成的</w:t>
      </w:r>
      <w:r>
        <w:rPr>
          <w:rFonts w:ascii="仿宋" w:eastAsia="仿宋" w:hAnsi="仿宋" w:cs="仿宋"/>
        </w:rPr>
        <w:t>7</w:t>
      </w:r>
      <w:r>
        <w:rPr>
          <w:rFonts w:ascii="仿宋" w:eastAsia="仿宋" w:hAnsi="仿宋" w:cs="仿宋"/>
        </w:rPr>
        <w:t>个项目开展了绩效自评价，涉及财政性资金合计</w:t>
      </w:r>
      <w:r>
        <w:rPr>
          <w:rFonts w:ascii="仿宋" w:eastAsia="仿宋" w:hAnsi="仿宋" w:cs="仿宋"/>
        </w:rPr>
        <w:t>208.6</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408.88</w:t>
      </w:r>
      <w:r>
        <w:rPr>
          <w:rFonts w:ascii="仿宋" w:eastAsia="仿宋" w:hAnsi="仿宋" w:cs="仿宋"/>
        </w:rPr>
        <w:t>万元。</w:t>
      </w:r>
    </w:p>
    <w:p w:rsidR="006E012F" w:rsidRDefault="00AB658A">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E012F" w:rsidRDefault="006E012F">
      <w:pPr>
        <w:pStyle w:val="a4"/>
        <w:tabs>
          <w:tab w:val="left" w:pos="3864"/>
          <w:tab w:val="left" w:pos="6248"/>
          <w:tab w:val="left" w:pos="7386"/>
        </w:tabs>
        <w:ind w:leftChars="200" w:left="440" w:firstLineChars="206" w:firstLine="659"/>
        <w:jc w:val="both"/>
        <w:rPr>
          <w:rFonts w:ascii="仿宋" w:eastAsia="仿宋" w:hAnsi="仿宋" w:cs="仿宋"/>
        </w:rPr>
      </w:pP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w:t>
      </w:r>
      <w:r>
        <w:rPr>
          <w:rFonts w:ascii="仿宋" w:eastAsia="仿宋" w:hAnsi="仿宋" w:cs="仿宋" w:hint="eastAsia"/>
        </w:rPr>
        <w:t>行专项管理的高中以上学费、住宿费、高校委托培养费、函大、电大、夜大及短训班培训费等教育收费。</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w:t>
      </w:r>
      <w:r>
        <w:rPr>
          <w:rFonts w:ascii="仿宋" w:eastAsia="仿宋" w:hAnsi="仿宋" w:cs="仿宋" w:hint="eastAsia"/>
        </w:rPr>
        <w:lastRenderedPageBreak/>
        <w:t>城市间交通费、住宿费、伙食费、培训费、公杂费等支出；公务用车购置及运行维护费反映单位公务用车购</w:t>
      </w:r>
      <w:r>
        <w:rPr>
          <w:rFonts w:ascii="仿宋" w:eastAsia="仿宋" w:hAnsi="仿宋" w:cs="仿宋" w:hint="eastAsia"/>
        </w:rPr>
        <w:t>置支出（含车辆购置税、牌照费）以及按规定保留的公务用车燃料费、维修费、过路过桥费、保险费、安全奖励费用等支出；公务接待费反映单位按规定开支的各类公务接待（含外宾接待）费用。</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w:t>
      </w:r>
      <w:r>
        <w:rPr>
          <w:rFonts w:ascii="仿宋" w:eastAsia="仿宋" w:hAnsi="仿宋" w:cs="仿宋" w:hint="eastAsia"/>
          <w:b/>
          <w:bCs/>
        </w:rPr>
        <w:t>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其他社会保障和就业支出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反映除上述项目以外其他用于社会保障和就业方面的支出。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二十三、卫生健康支出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公立医院</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其他公立医院支出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反映除上述项目以外的其他用于公立医院方面的支出。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其他专业公共卫生机构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反映上述专业公共卫生机构以外的其他专业公共卫生机构的支出。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基本公共卫生服务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反映基本公共卫生服务支出。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重大公共卫生服务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反映重大疾病、重大传染病预防控制等重大公共卫生服务项目支出。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计划生育事务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计划生</w:t>
      </w:r>
      <w:r>
        <w:rPr>
          <w:rFonts w:ascii="仿宋" w:eastAsia="仿宋" w:hAnsi="仿宋" w:cs="仿宋" w:hint="eastAsia"/>
          <w:b/>
          <w:bCs/>
        </w:rPr>
        <w:t>育机构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反映卫生健康部门所属计划生育机构的支出。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计划生育事务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其他计划生育事务支出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反映除上述项目以外其他用于计划生育管理事务方面的支出。</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6E012F" w:rsidRDefault="00AB658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w:t>
      </w:r>
      <w:r>
        <w:rPr>
          <w:rFonts w:ascii="仿宋" w:eastAsia="仿宋" w:hAnsi="仿宋" w:cs="仿宋" w:hint="eastAsia"/>
        </w:rPr>
        <w:lastRenderedPageBreak/>
        <w:t>离退休人员）发放的租金补贴。</w:t>
      </w:r>
    </w:p>
    <w:sectPr w:rsidR="006E012F" w:rsidSect="00DC04C4">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8A" w:rsidRDefault="00AB658A">
      <w:r>
        <w:separator/>
      </w:r>
    </w:p>
  </w:endnote>
  <w:endnote w:type="continuationSeparator" w:id="1">
    <w:p w:rsidR="00AB658A" w:rsidRDefault="00AB6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BA" w:rsidRDefault="00BC3DBA">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- 14 -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- 17 -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- 18 -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- 21 -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- 22 -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- 24 -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- 42 -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BA" w:rsidRDefault="00BC3DB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BA" w:rsidRDefault="00BC3DB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rPr>
        <w:rFonts w:ascii="黑体" w:eastAsia="黑体" w:hAnsi="黑体" w:cs="黑体"/>
      </w:rPr>
    </w:pPr>
    <w:r w:rsidRPr="00DC04C4">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DC04C4">
                <w:pPr>
                  <w:pStyle w:val="a5"/>
                  <w:rPr>
                    <w:rFonts w:ascii="黑体" w:eastAsia="黑体" w:hAnsi="黑体" w:cs="黑体"/>
                  </w:rPr>
                </w:pPr>
                <w:r>
                  <w:rPr>
                    <w:rFonts w:ascii="黑体" w:eastAsia="黑体" w:hAnsi="黑体" w:cs="黑体" w:hint="eastAsia"/>
                  </w:rPr>
                  <w:fldChar w:fldCharType="begin"/>
                </w:r>
                <w:r w:rsidR="00AB658A">
                  <w:rPr>
                    <w:rFonts w:ascii="黑体" w:eastAsia="黑体" w:hAnsi="黑体" w:cs="黑体" w:hint="eastAsia"/>
                  </w:rPr>
                  <w:instrText xml:space="preserve"> PAGE  \* MERGEFORMAT </w:instrText>
                </w:r>
                <w:r>
                  <w:rPr>
                    <w:rFonts w:ascii="黑体" w:eastAsia="黑体" w:hAnsi="黑体" w:cs="黑体" w:hint="eastAsia"/>
                  </w:rPr>
                  <w:fldChar w:fldCharType="separate"/>
                </w:r>
                <w:r w:rsidR="00BC3DBA">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rPr>
        <w:rFonts w:ascii="黑体" w:eastAsia="黑体" w:hAnsi="黑体" w:cs="黑体"/>
      </w:rPr>
    </w:pPr>
    <w:r w:rsidRPr="00DC04C4">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6E012F" w:rsidRDefault="00DC04C4">
                <w:pPr>
                  <w:pStyle w:val="a5"/>
                  <w:rPr>
                    <w:rFonts w:ascii="黑体" w:eastAsia="黑体" w:hAnsi="黑体" w:cs="黑体"/>
                  </w:rPr>
                </w:pPr>
                <w:r>
                  <w:rPr>
                    <w:rFonts w:ascii="黑体" w:eastAsia="黑体" w:hAnsi="黑体" w:cs="黑体" w:hint="eastAsia"/>
                  </w:rPr>
                  <w:fldChar w:fldCharType="begin"/>
                </w:r>
                <w:r w:rsidR="00AB658A">
                  <w:rPr>
                    <w:rFonts w:ascii="黑体" w:eastAsia="黑体" w:hAnsi="黑体" w:cs="黑体" w:hint="eastAsia"/>
                  </w:rPr>
                  <w:instrText xml:space="preserve"> PAGE  \* MERGEFORMAT </w:instrText>
                </w:r>
                <w:r>
                  <w:rPr>
                    <w:rFonts w:ascii="黑体" w:eastAsia="黑体" w:hAnsi="黑体" w:cs="黑体" w:hint="eastAsia"/>
                  </w:rPr>
                  <w:fldChar w:fldCharType="separate"/>
                </w:r>
                <w:r w:rsidR="00BC3DBA">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- 10 -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C04C4">
    <w:pPr>
      <w:pStyle w:val="a5"/>
      <w:jc w:val="center"/>
    </w:pPr>
    <w:r w:rsidRPr="00DC04C4">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DC04C4">
                <w:pPr>
                  <w:pStyle w:val="a5"/>
                </w:pPr>
                <w:r>
                  <w:rPr>
                    <w:rFonts w:hint="eastAsia"/>
                  </w:rPr>
                  <w:fldChar w:fldCharType="begin"/>
                </w:r>
                <w:r w:rsidR="00AB658A">
                  <w:rPr>
                    <w:rFonts w:hint="eastAsia"/>
                  </w:rPr>
                  <w:instrText xml:space="preserve"> PAGE  \* MERGEFORMAT </w:instrText>
                </w:r>
                <w:r>
                  <w:rPr>
                    <w:rFonts w:hint="eastAsia"/>
                  </w:rPr>
                  <w:fldChar w:fldCharType="separate"/>
                </w:r>
                <w:r w:rsidR="00BC3DBA">
                  <w:rPr>
                    <w:noProof/>
                  </w:rPr>
                  <w:t>- 12 -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8A" w:rsidRDefault="00AB658A">
      <w:r>
        <w:separator/>
      </w:r>
    </w:p>
  </w:footnote>
  <w:footnote w:type="continuationSeparator" w:id="1">
    <w:p w:rsidR="00AB658A" w:rsidRDefault="00AB6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BA" w:rsidRDefault="00BC3DB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AB658A">
    <w:pPr>
      <w:pStyle w:val="a6"/>
      <w:pBdr>
        <w:bottom w:val="single" w:sz="4" w:space="1" w:color="000000"/>
      </w:pBdr>
      <w:jc w:val="both"/>
      <w:rPr>
        <w:lang w:val="en-US"/>
      </w:rPr>
    </w:pPr>
    <w:r>
      <w:rPr>
        <w:rFonts w:hint="eastAsia"/>
        <w:lang w:val="en-US"/>
      </w:rPr>
      <w:t>南京市计划生育药具管理站</w:t>
    </w:r>
    <w:r>
      <w:t>2023</w:t>
    </w:r>
    <w:r>
      <w:t>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E012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3"/>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AB658A"/>
    <w:rsid w:val="00B92181"/>
    <w:rsid w:val="00BC3DBA"/>
    <w:rsid w:val="00BD7F33"/>
    <w:rsid w:val="00C15920"/>
    <w:rsid w:val="00C82582"/>
    <w:rsid w:val="00CF349C"/>
    <w:rsid w:val="00DC04C4"/>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C04C4"/>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DC04C4"/>
    <w:pPr>
      <w:ind w:left="-40"/>
      <w:outlineLvl w:val="0"/>
    </w:pPr>
    <w:rPr>
      <w:sz w:val="52"/>
      <w:szCs w:val="52"/>
    </w:rPr>
  </w:style>
  <w:style w:type="paragraph" w:styleId="2">
    <w:name w:val="heading 2"/>
    <w:basedOn w:val="a"/>
    <w:next w:val="a"/>
    <w:uiPriority w:val="1"/>
    <w:qFormat/>
    <w:rsid w:val="00DC04C4"/>
    <w:pPr>
      <w:ind w:right="18"/>
      <w:jc w:val="center"/>
      <w:outlineLvl w:val="1"/>
    </w:pPr>
    <w:rPr>
      <w:sz w:val="44"/>
      <w:szCs w:val="44"/>
    </w:rPr>
  </w:style>
  <w:style w:type="paragraph" w:styleId="3">
    <w:name w:val="heading 3"/>
    <w:basedOn w:val="a"/>
    <w:next w:val="a"/>
    <w:uiPriority w:val="1"/>
    <w:qFormat/>
    <w:rsid w:val="00DC04C4"/>
    <w:pPr>
      <w:ind w:left="1"/>
      <w:jc w:val="center"/>
      <w:outlineLvl w:val="2"/>
    </w:pPr>
    <w:rPr>
      <w:sz w:val="40"/>
      <w:szCs w:val="40"/>
    </w:rPr>
  </w:style>
  <w:style w:type="paragraph" w:styleId="4">
    <w:name w:val="heading 4"/>
    <w:basedOn w:val="a"/>
    <w:next w:val="a"/>
    <w:uiPriority w:val="1"/>
    <w:qFormat/>
    <w:rsid w:val="00DC04C4"/>
    <w:pPr>
      <w:jc w:val="center"/>
      <w:outlineLvl w:val="3"/>
    </w:pPr>
    <w:rPr>
      <w:sz w:val="36"/>
      <w:szCs w:val="36"/>
    </w:rPr>
  </w:style>
  <w:style w:type="paragraph" w:styleId="5">
    <w:name w:val="heading 5"/>
    <w:basedOn w:val="a"/>
    <w:next w:val="a"/>
    <w:uiPriority w:val="1"/>
    <w:qFormat/>
    <w:rsid w:val="00DC04C4"/>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C04C4"/>
    <w:pPr>
      <w:suppressLineNumbers/>
      <w:spacing w:before="120" w:after="120"/>
    </w:pPr>
    <w:rPr>
      <w:i/>
      <w:iCs/>
      <w:sz w:val="24"/>
      <w:szCs w:val="24"/>
    </w:rPr>
  </w:style>
  <w:style w:type="paragraph" w:styleId="a4">
    <w:name w:val="Body Text"/>
    <w:basedOn w:val="a"/>
    <w:uiPriority w:val="1"/>
    <w:qFormat/>
    <w:rsid w:val="00DC04C4"/>
    <w:rPr>
      <w:sz w:val="32"/>
      <w:szCs w:val="32"/>
    </w:rPr>
  </w:style>
  <w:style w:type="paragraph" w:styleId="a5">
    <w:name w:val="footer"/>
    <w:basedOn w:val="a"/>
    <w:qFormat/>
    <w:rsid w:val="00DC04C4"/>
    <w:pPr>
      <w:tabs>
        <w:tab w:val="center" w:pos="4153"/>
        <w:tab w:val="right" w:pos="8306"/>
      </w:tabs>
      <w:snapToGrid w:val="0"/>
    </w:pPr>
    <w:rPr>
      <w:sz w:val="18"/>
      <w:szCs w:val="18"/>
    </w:rPr>
  </w:style>
  <w:style w:type="paragraph" w:styleId="a6">
    <w:name w:val="header"/>
    <w:basedOn w:val="a"/>
    <w:qFormat/>
    <w:rsid w:val="00DC04C4"/>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DC04C4"/>
  </w:style>
  <w:style w:type="table" w:styleId="a8">
    <w:name w:val="Table Grid"/>
    <w:basedOn w:val="a1"/>
    <w:qFormat/>
    <w:rsid w:val="00DC04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DC04C4"/>
  </w:style>
  <w:style w:type="character" w:customStyle="1" w:styleId="aa">
    <w:name w:val="页眉 字符"/>
    <w:basedOn w:val="a0"/>
    <w:qFormat/>
    <w:rsid w:val="00DC04C4"/>
    <w:rPr>
      <w:rFonts w:ascii="Arial Unicode MS" w:eastAsia="Arial Unicode MS" w:hAnsi="Arial Unicode MS" w:cs="Arial Unicode MS"/>
      <w:sz w:val="18"/>
      <w:szCs w:val="18"/>
      <w:lang w:val="zh-CN" w:bidi="zh-CN"/>
    </w:rPr>
  </w:style>
  <w:style w:type="character" w:customStyle="1" w:styleId="ab">
    <w:name w:val="页脚 字符"/>
    <w:basedOn w:val="a0"/>
    <w:qFormat/>
    <w:rsid w:val="00DC04C4"/>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DC04C4"/>
    <w:pPr>
      <w:keepNext/>
      <w:spacing w:before="240" w:after="120"/>
    </w:pPr>
    <w:rPr>
      <w:rFonts w:ascii="Liberation Sans" w:hAnsi="Liberation Sans"/>
      <w:sz w:val="28"/>
      <w:szCs w:val="28"/>
    </w:rPr>
  </w:style>
  <w:style w:type="paragraph" w:customStyle="1" w:styleId="ad">
    <w:name w:val="索引"/>
    <w:basedOn w:val="a"/>
    <w:qFormat/>
    <w:rsid w:val="00DC04C4"/>
    <w:pPr>
      <w:suppressLineNumbers/>
    </w:pPr>
  </w:style>
  <w:style w:type="paragraph" w:customStyle="1" w:styleId="ae">
    <w:name w:val="页眉与页脚"/>
    <w:basedOn w:val="a"/>
    <w:qFormat/>
    <w:rsid w:val="00DC04C4"/>
  </w:style>
  <w:style w:type="paragraph" w:customStyle="1" w:styleId="10">
    <w:name w:val="列表段落1"/>
    <w:basedOn w:val="a"/>
    <w:uiPriority w:val="1"/>
    <w:qFormat/>
    <w:rsid w:val="00DC04C4"/>
    <w:pPr>
      <w:ind w:left="2039" w:hanging="782"/>
    </w:pPr>
  </w:style>
  <w:style w:type="paragraph" w:customStyle="1" w:styleId="TableParagraph">
    <w:name w:val="Table Paragraph"/>
    <w:basedOn w:val="a"/>
    <w:uiPriority w:val="1"/>
    <w:qFormat/>
    <w:rsid w:val="00DC04C4"/>
    <w:rPr>
      <w:rFonts w:ascii="宋体" w:eastAsia="宋体" w:hAnsi="宋体" w:cs="宋体"/>
    </w:rPr>
  </w:style>
  <w:style w:type="paragraph" w:customStyle="1" w:styleId="af">
    <w:name w:val="表格内容"/>
    <w:basedOn w:val="a"/>
    <w:qFormat/>
    <w:rsid w:val="00DC04C4"/>
    <w:pPr>
      <w:suppressLineNumbers/>
    </w:pPr>
  </w:style>
  <w:style w:type="paragraph" w:customStyle="1" w:styleId="af0">
    <w:name w:val="表格标题"/>
    <w:basedOn w:val="af"/>
    <w:qFormat/>
    <w:rsid w:val="00DC04C4"/>
    <w:pPr>
      <w:jc w:val="center"/>
    </w:pPr>
    <w:rPr>
      <w:b/>
      <w:bCs/>
    </w:rPr>
  </w:style>
  <w:style w:type="paragraph" w:customStyle="1" w:styleId="af1">
    <w:name w:val="预格式化的文本"/>
    <w:basedOn w:val="a"/>
    <w:qFormat/>
    <w:rsid w:val="00DC04C4"/>
    <w:rPr>
      <w:rFonts w:ascii="Liberation Mono" w:eastAsia="新宋体" w:hAnsi="Liberation Mono" w:cs="Liberation Mono"/>
      <w:sz w:val="20"/>
      <w:szCs w:val="20"/>
    </w:rPr>
  </w:style>
  <w:style w:type="table" w:customStyle="1" w:styleId="TableNormal">
    <w:name w:val="Table Normal"/>
    <w:uiPriority w:val="2"/>
    <w:unhideWhenUsed/>
    <w:qFormat/>
    <w:rsid w:val="00DC04C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3107</Words>
  <Characters>17716</Characters>
  <Application>Microsoft Office Word</Application>
  <DocSecurity>0</DocSecurity>
  <Lines>147</Lines>
  <Paragraphs>41</Paragraphs>
  <ScaleCrop>false</ScaleCrop>
  <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PC</cp:lastModifiedBy>
  <cp:revision>178</cp:revision>
  <dcterms:created xsi:type="dcterms:W3CDTF">2021-04-16T03:22:00Z</dcterms:created>
  <dcterms:modified xsi:type="dcterms:W3CDTF">2024-10-16T09:23:00Z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