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208" w:rsidRDefault="00FC7EC9">
      <w:pPr>
        <w:widowControl/>
        <w:jc w:val="center"/>
        <w:rPr>
          <w:rFonts w:ascii="华文中宋" w:eastAsia="华文中宋" w:hAnsi="华文中宋" w:cs="华文中宋"/>
          <w:sz w:val="36"/>
          <w:szCs w:val="36"/>
        </w:rPr>
      </w:pPr>
      <w:r>
        <w:rPr>
          <w:rFonts w:ascii="华文中宋" w:eastAsia="华文中宋" w:hAnsi="华文中宋" w:cs="华文中宋" w:hint="eastAsia"/>
          <w:sz w:val="36"/>
          <w:szCs w:val="36"/>
        </w:rPr>
        <w:t>南京市妇幼保健院</w:t>
      </w:r>
    </w:p>
    <w:p w:rsidR="00935208" w:rsidRDefault="00FC7EC9">
      <w:pPr>
        <w:widowControl/>
        <w:jc w:val="center"/>
        <w:rPr>
          <w:rFonts w:ascii="华文中宋" w:eastAsia="华文中宋" w:hAnsi="华文中宋" w:cs="华文中宋"/>
          <w:sz w:val="36"/>
          <w:szCs w:val="36"/>
        </w:rPr>
      </w:pPr>
      <w:r>
        <w:rPr>
          <w:rFonts w:ascii="华文中宋" w:eastAsia="华文中宋" w:hAnsi="华文中宋" w:cs="华文中宋" w:hint="eastAsia"/>
          <w:sz w:val="36"/>
          <w:szCs w:val="36"/>
        </w:rPr>
        <w:t>202</w:t>
      </w:r>
      <w:r>
        <w:rPr>
          <w:rFonts w:ascii="华文中宋" w:eastAsia="华文中宋" w:hAnsi="华文中宋" w:cs="华文中宋" w:hint="eastAsia"/>
          <w:sz w:val="36"/>
          <w:szCs w:val="36"/>
        </w:rPr>
        <w:t>4</w:t>
      </w:r>
      <w:r>
        <w:rPr>
          <w:rFonts w:ascii="华文中宋" w:eastAsia="华文中宋" w:hAnsi="华文中宋" w:cs="华文中宋" w:hint="eastAsia"/>
          <w:sz w:val="36"/>
          <w:szCs w:val="36"/>
        </w:rPr>
        <w:t>年整体绩效评价报告</w:t>
      </w:r>
    </w:p>
    <w:p w:rsidR="00935208" w:rsidRDefault="00935208">
      <w:pPr>
        <w:widowControl/>
        <w:spacing w:line="400" w:lineRule="exact"/>
        <w:jc w:val="center"/>
        <w:rPr>
          <w:rFonts w:ascii="华文中宋" w:eastAsia="华文中宋" w:hAnsi="华文中宋" w:cs="华文中宋"/>
          <w:sz w:val="32"/>
          <w:szCs w:val="32"/>
        </w:rPr>
      </w:pPr>
    </w:p>
    <w:p w:rsidR="00935208" w:rsidRDefault="00FC7EC9">
      <w:pPr>
        <w:widowControl/>
        <w:spacing w:line="56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一、部门概况</w:t>
      </w:r>
    </w:p>
    <w:p w:rsidR="00935208" w:rsidRDefault="00FC7EC9" w:rsidP="00935208">
      <w:pPr>
        <w:spacing w:line="560" w:lineRule="exact"/>
        <w:ind w:firstLineChars="200" w:firstLine="640"/>
        <w:rPr>
          <w:rFonts w:ascii="仿宋_GB2312" w:eastAsia="仿宋_GB2312" w:hAnsi="宋体"/>
          <w:b/>
          <w:sz w:val="32"/>
          <w:szCs w:val="32"/>
        </w:rPr>
      </w:pPr>
      <w:r>
        <w:rPr>
          <w:rFonts w:ascii="仿宋_GB2312" w:eastAsia="仿宋_GB2312" w:hAnsi="宋体" w:cs="宋体" w:hint="eastAsia"/>
          <w:b/>
          <w:color w:val="000000"/>
          <w:kern w:val="0"/>
          <w:sz w:val="32"/>
          <w:szCs w:val="32"/>
        </w:rPr>
        <w:t>（一）部门</w:t>
      </w:r>
      <w:r>
        <w:rPr>
          <w:rFonts w:ascii="仿宋_GB2312" w:eastAsia="仿宋_GB2312" w:hAnsi="宋体" w:hint="eastAsia"/>
          <w:b/>
          <w:sz w:val="32"/>
          <w:szCs w:val="32"/>
        </w:rPr>
        <w:t>基本情况</w:t>
      </w:r>
    </w:p>
    <w:p w:rsidR="00935208" w:rsidRDefault="00FC7EC9">
      <w:pPr>
        <w:pStyle w:val="a7"/>
        <w:spacing w:before="0" w:beforeAutospacing="0" w:after="0" w:afterAutospacing="0" w:line="500" w:lineRule="exact"/>
        <w:ind w:firstLineChars="200" w:firstLine="640"/>
        <w:jc w:val="both"/>
        <w:rPr>
          <w:rFonts w:ascii="Times New Roman" w:eastAsia="仿宋" w:hAnsi="Times New Roman" w:cs="Times New Roman"/>
          <w:color w:val="000000" w:themeColor="text1"/>
          <w:kern w:val="2"/>
          <w:sz w:val="32"/>
          <w:szCs w:val="32"/>
        </w:rPr>
      </w:pPr>
      <w:r>
        <w:rPr>
          <w:rFonts w:ascii="Times New Roman" w:eastAsia="仿宋" w:hAnsi="Times New Roman" w:cs="Times New Roman"/>
          <w:color w:val="000000" w:themeColor="text1"/>
          <w:kern w:val="2"/>
          <w:sz w:val="32"/>
          <w:szCs w:val="32"/>
        </w:rPr>
        <w:t>南京市妇幼保健院创建于</w:t>
      </w:r>
      <w:r>
        <w:rPr>
          <w:rFonts w:ascii="Times New Roman" w:eastAsia="仿宋" w:hAnsi="Times New Roman" w:cs="Times New Roman"/>
          <w:color w:val="000000" w:themeColor="text1"/>
          <w:kern w:val="2"/>
          <w:sz w:val="32"/>
          <w:szCs w:val="32"/>
        </w:rPr>
        <w:t>1936</w:t>
      </w:r>
      <w:r>
        <w:rPr>
          <w:rFonts w:ascii="Times New Roman" w:eastAsia="仿宋" w:hAnsi="Times New Roman" w:cs="Times New Roman"/>
          <w:color w:val="000000" w:themeColor="text1"/>
          <w:kern w:val="2"/>
          <w:sz w:val="32"/>
          <w:szCs w:val="32"/>
        </w:rPr>
        <w:t>年，前身为国立中央高级助产职业学校附设产院，现为南京医科大学附属妇产医院、国家级爱婴医院、省内首家三级甲等妇幼保健院，南京市妇女保健所、儿童保健所、新生儿疾病筛查中心、南京市妇幼保健计划生育服务中心均设于院内。医院集保健、医疗、教学、科研为一体，始终坚持</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以保健为中心、以保障生殖健康为目的，保健与临床相结合，面向群体、面向基层和预防为主</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的妇幼卫生工作方针，常年为群众提供多层次、全方位健康保健和疾病预防诊疗服务。</w:t>
      </w:r>
    </w:p>
    <w:p w:rsidR="00935208" w:rsidRDefault="00FC7EC9">
      <w:pPr>
        <w:pStyle w:val="a7"/>
        <w:spacing w:before="0" w:beforeAutospacing="0" w:after="0" w:afterAutospacing="0" w:line="500" w:lineRule="exact"/>
        <w:ind w:firstLineChars="200" w:firstLine="640"/>
        <w:jc w:val="both"/>
        <w:rPr>
          <w:rFonts w:ascii="Times New Roman" w:eastAsia="仿宋" w:hAnsi="Times New Roman" w:cs="Times New Roman"/>
          <w:color w:val="000000" w:themeColor="text1"/>
          <w:kern w:val="2"/>
          <w:sz w:val="32"/>
          <w:szCs w:val="32"/>
        </w:rPr>
      </w:pPr>
      <w:r>
        <w:rPr>
          <w:rFonts w:ascii="Times New Roman" w:eastAsia="仿宋" w:hAnsi="Times New Roman" w:cs="Times New Roman"/>
          <w:color w:val="000000" w:themeColor="text1"/>
          <w:kern w:val="2"/>
          <w:sz w:val="32"/>
          <w:szCs w:val="32"/>
        </w:rPr>
        <w:t>医院核定床位</w:t>
      </w:r>
      <w:r>
        <w:rPr>
          <w:rFonts w:ascii="Times New Roman" w:eastAsia="仿宋" w:hAnsi="Times New Roman" w:cs="Times New Roman"/>
          <w:color w:val="000000" w:themeColor="text1"/>
          <w:kern w:val="2"/>
          <w:sz w:val="32"/>
          <w:szCs w:val="32"/>
        </w:rPr>
        <w:t>1500</w:t>
      </w:r>
      <w:r>
        <w:rPr>
          <w:rFonts w:ascii="Times New Roman" w:eastAsia="仿宋" w:hAnsi="Times New Roman" w:cs="Times New Roman"/>
          <w:color w:val="000000" w:themeColor="text1"/>
          <w:kern w:val="2"/>
          <w:sz w:val="32"/>
          <w:szCs w:val="32"/>
        </w:rPr>
        <w:t>张。现有莫愁路、丁家庄两个院区，其中</w:t>
      </w:r>
      <w:proofErr w:type="gramStart"/>
      <w:r>
        <w:rPr>
          <w:rFonts w:ascii="Times New Roman" w:eastAsia="仿宋" w:hAnsi="Times New Roman" w:cs="Times New Roman"/>
          <w:color w:val="000000" w:themeColor="text1"/>
          <w:kern w:val="2"/>
          <w:sz w:val="32"/>
          <w:szCs w:val="32"/>
        </w:rPr>
        <w:t>莫愁路院</w:t>
      </w:r>
      <w:r>
        <w:rPr>
          <w:rFonts w:ascii="Times New Roman" w:eastAsia="仿宋" w:hAnsi="Times New Roman" w:cs="Times New Roman"/>
          <w:color w:val="000000" w:themeColor="text1"/>
          <w:kern w:val="2"/>
          <w:sz w:val="32"/>
          <w:szCs w:val="32"/>
        </w:rPr>
        <w:t>区</w:t>
      </w:r>
      <w:proofErr w:type="gramEnd"/>
      <w:r>
        <w:rPr>
          <w:rFonts w:ascii="Times New Roman" w:eastAsia="仿宋" w:hAnsi="Times New Roman" w:cs="Times New Roman"/>
          <w:color w:val="000000" w:themeColor="text1"/>
          <w:kern w:val="2"/>
          <w:sz w:val="32"/>
          <w:szCs w:val="32"/>
        </w:rPr>
        <w:t>总建筑面积</w:t>
      </w:r>
      <w:r>
        <w:rPr>
          <w:rFonts w:ascii="Times New Roman" w:eastAsia="仿宋" w:hAnsi="Times New Roman" w:cs="Times New Roman"/>
          <w:color w:val="000000" w:themeColor="text1"/>
          <w:kern w:val="2"/>
          <w:sz w:val="32"/>
          <w:szCs w:val="32"/>
        </w:rPr>
        <w:t>10.63</w:t>
      </w:r>
      <w:r>
        <w:rPr>
          <w:rFonts w:ascii="Times New Roman" w:eastAsia="仿宋" w:hAnsi="Times New Roman" w:cs="Times New Roman"/>
          <w:color w:val="000000" w:themeColor="text1"/>
          <w:kern w:val="2"/>
          <w:sz w:val="32"/>
          <w:szCs w:val="32"/>
        </w:rPr>
        <w:t>万平方米；</w:t>
      </w:r>
      <w:r>
        <w:rPr>
          <w:rFonts w:ascii="Times New Roman" w:eastAsia="仿宋" w:hAnsi="Times New Roman" w:cs="Times New Roman"/>
          <w:color w:val="000000" w:themeColor="text1"/>
          <w:kern w:val="2"/>
          <w:sz w:val="32"/>
          <w:szCs w:val="32"/>
        </w:rPr>
        <w:t>2024</w:t>
      </w:r>
      <w:r>
        <w:rPr>
          <w:rFonts w:ascii="Times New Roman" w:eastAsia="仿宋" w:hAnsi="Times New Roman" w:cs="Times New Roman"/>
          <w:color w:val="000000" w:themeColor="text1"/>
          <w:kern w:val="2"/>
          <w:sz w:val="32"/>
          <w:szCs w:val="32"/>
        </w:rPr>
        <w:t>年</w:t>
      </w:r>
      <w:r>
        <w:rPr>
          <w:rFonts w:ascii="Times New Roman" w:eastAsia="仿宋" w:hAnsi="Times New Roman" w:cs="Times New Roman"/>
          <w:color w:val="000000" w:themeColor="text1"/>
          <w:kern w:val="2"/>
          <w:sz w:val="32"/>
          <w:szCs w:val="32"/>
        </w:rPr>
        <w:t>9</w:t>
      </w:r>
      <w:r>
        <w:rPr>
          <w:rFonts w:ascii="Times New Roman" w:eastAsia="仿宋" w:hAnsi="Times New Roman" w:cs="Times New Roman"/>
          <w:color w:val="000000" w:themeColor="text1"/>
          <w:kern w:val="2"/>
          <w:sz w:val="32"/>
          <w:szCs w:val="32"/>
        </w:rPr>
        <w:t>月正式启用的丁家</w:t>
      </w:r>
      <w:proofErr w:type="gramStart"/>
      <w:r>
        <w:rPr>
          <w:rFonts w:ascii="Times New Roman" w:eastAsia="仿宋" w:hAnsi="Times New Roman" w:cs="Times New Roman"/>
          <w:color w:val="000000" w:themeColor="text1"/>
          <w:kern w:val="2"/>
          <w:sz w:val="32"/>
          <w:szCs w:val="32"/>
        </w:rPr>
        <w:t>庄院区</w:t>
      </w:r>
      <w:proofErr w:type="gramEnd"/>
      <w:r>
        <w:rPr>
          <w:rFonts w:ascii="Times New Roman" w:eastAsia="仿宋" w:hAnsi="Times New Roman" w:cs="Times New Roman"/>
          <w:color w:val="000000" w:themeColor="text1"/>
          <w:kern w:val="2"/>
          <w:sz w:val="32"/>
          <w:szCs w:val="32"/>
        </w:rPr>
        <w:t>总建筑面积</w:t>
      </w:r>
      <w:r>
        <w:rPr>
          <w:rFonts w:ascii="Times New Roman" w:eastAsia="仿宋" w:hAnsi="Times New Roman" w:cs="Times New Roman"/>
          <w:color w:val="000000" w:themeColor="text1"/>
          <w:kern w:val="2"/>
          <w:sz w:val="32"/>
          <w:szCs w:val="32"/>
        </w:rPr>
        <w:t>29.3</w:t>
      </w:r>
      <w:r>
        <w:rPr>
          <w:rFonts w:ascii="Times New Roman" w:eastAsia="仿宋" w:hAnsi="Times New Roman" w:cs="Times New Roman"/>
          <w:color w:val="000000" w:themeColor="text1"/>
          <w:kern w:val="2"/>
          <w:sz w:val="32"/>
          <w:szCs w:val="32"/>
        </w:rPr>
        <w:t>万平方米。</w:t>
      </w:r>
    </w:p>
    <w:p w:rsidR="00935208" w:rsidRDefault="00FC7EC9">
      <w:pPr>
        <w:pStyle w:val="a7"/>
        <w:spacing w:before="0" w:beforeAutospacing="0" w:after="0" w:afterAutospacing="0" w:line="500" w:lineRule="exact"/>
        <w:ind w:firstLineChars="200" w:firstLine="640"/>
        <w:jc w:val="both"/>
        <w:rPr>
          <w:rFonts w:ascii="Times New Roman" w:eastAsia="仿宋" w:hAnsi="Times New Roman" w:cs="Times New Roman"/>
          <w:color w:val="000000" w:themeColor="text1"/>
          <w:kern w:val="2"/>
          <w:sz w:val="32"/>
          <w:szCs w:val="32"/>
        </w:rPr>
      </w:pPr>
      <w:r>
        <w:rPr>
          <w:rFonts w:ascii="Times New Roman" w:eastAsia="仿宋" w:hAnsi="Times New Roman" w:cs="Times New Roman"/>
          <w:color w:val="000000" w:themeColor="text1"/>
          <w:kern w:val="2"/>
          <w:sz w:val="32"/>
          <w:szCs w:val="32"/>
        </w:rPr>
        <w:t>在最新公布的</w:t>
      </w:r>
      <w:r>
        <w:rPr>
          <w:rFonts w:ascii="Times New Roman" w:eastAsia="仿宋" w:hAnsi="Times New Roman" w:cs="Times New Roman"/>
          <w:color w:val="000000" w:themeColor="text1"/>
          <w:kern w:val="2"/>
          <w:sz w:val="32"/>
          <w:szCs w:val="32"/>
        </w:rPr>
        <w:t>2023</w:t>
      </w:r>
      <w:r>
        <w:rPr>
          <w:rFonts w:ascii="Times New Roman" w:eastAsia="仿宋" w:hAnsi="Times New Roman" w:cs="Times New Roman"/>
          <w:color w:val="000000" w:themeColor="text1"/>
          <w:kern w:val="2"/>
          <w:sz w:val="32"/>
          <w:szCs w:val="32"/>
        </w:rPr>
        <w:t>年度全国三级公立医院妇产医院（含妇幼保健院）绩效监测中获最高等级</w:t>
      </w:r>
      <w:r>
        <w:rPr>
          <w:rFonts w:ascii="Times New Roman" w:eastAsia="仿宋" w:hAnsi="Times New Roman" w:cs="Times New Roman"/>
          <w:color w:val="000000" w:themeColor="text1"/>
          <w:kern w:val="2"/>
          <w:sz w:val="32"/>
          <w:szCs w:val="32"/>
        </w:rPr>
        <w:t>A</w:t>
      </w:r>
      <w:r>
        <w:rPr>
          <w:rFonts w:ascii="Times New Roman" w:eastAsia="仿宋" w:hAnsi="Times New Roman" w:cs="Times New Roman"/>
          <w:color w:val="000000" w:themeColor="text1"/>
          <w:kern w:val="2"/>
          <w:sz w:val="32"/>
          <w:szCs w:val="32"/>
        </w:rPr>
        <w:t>级；在</w:t>
      </w:r>
      <w:r>
        <w:rPr>
          <w:rFonts w:ascii="Times New Roman" w:eastAsia="仿宋" w:hAnsi="Times New Roman" w:cs="Times New Roman"/>
          <w:color w:val="000000" w:themeColor="text1"/>
          <w:kern w:val="2"/>
          <w:sz w:val="32"/>
          <w:szCs w:val="32"/>
        </w:rPr>
        <w:t>2023</w:t>
      </w:r>
      <w:r>
        <w:rPr>
          <w:rFonts w:ascii="Times New Roman" w:eastAsia="仿宋" w:hAnsi="Times New Roman" w:cs="Times New Roman"/>
          <w:color w:val="000000" w:themeColor="text1"/>
          <w:kern w:val="2"/>
          <w:sz w:val="32"/>
          <w:szCs w:val="32"/>
        </w:rPr>
        <w:t>年度全国三级妇幼保健院绩效监测中获最高等级</w:t>
      </w:r>
      <w:r>
        <w:rPr>
          <w:rFonts w:ascii="Times New Roman" w:eastAsia="仿宋" w:hAnsi="Times New Roman" w:cs="Times New Roman"/>
          <w:color w:val="000000" w:themeColor="text1"/>
          <w:kern w:val="2"/>
          <w:sz w:val="32"/>
          <w:szCs w:val="32"/>
        </w:rPr>
        <w:t>A++</w:t>
      </w:r>
      <w:r>
        <w:rPr>
          <w:rFonts w:ascii="Times New Roman" w:eastAsia="仿宋" w:hAnsi="Times New Roman" w:cs="Times New Roman"/>
          <w:color w:val="000000" w:themeColor="text1"/>
          <w:kern w:val="2"/>
          <w:sz w:val="32"/>
          <w:szCs w:val="32"/>
        </w:rPr>
        <w:t>级，综合实力稳居全国妇幼健康领域</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第一方阵</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。获批江苏省第一批高水平妇幼保健院建设单位。</w:t>
      </w:r>
    </w:p>
    <w:p w:rsidR="00935208" w:rsidRDefault="00FC7EC9">
      <w:pPr>
        <w:pStyle w:val="a7"/>
        <w:spacing w:before="0" w:beforeAutospacing="0" w:after="0" w:afterAutospacing="0" w:line="500" w:lineRule="exact"/>
        <w:ind w:firstLineChars="200" w:firstLine="640"/>
        <w:jc w:val="both"/>
        <w:rPr>
          <w:rFonts w:ascii="Times New Roman" w:eastAsia="仿宋" w:hAnsi="Times New Roman" w:cs="Times New Roman"/>
          <w:color w:val="000000" w:themeColor="text1"/>
          <w:kern w:val="2"/>
          <w:sz w:val="32"/>
          <w:szCs w:val="32"/>
        </w:rPr>
      </w:pPr>
      <w:r>
        <w:rPr>
          <w:rFonts w:ascii="Times New Roman" w:eastAsia="仿宋" w:hAnsi="Times New Roman" w:cs="Times New Roman"/>
          <w:color w:val="000000" w:themeColor="text1"/>
          <w:kern w:val="2"/>
          <w:sz w:val="32"/>
          <w:szCs w:val="32"/>
        </w:rPr>
        <w:t>医院以</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强专科、精综合</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为原则，以女性全生命周期健康管理服务为主线，构筑</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围产医学部、儿童健康部、女性健康部、生殖健康部、综合诊疗部、平台学科部</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六大部。通过持续强化传统的产科、妇科、新生儿科、麻醉科、产前诊断（遗传）研究室、中医科等重点专科，持续做大做强老牌学</w:t>
      </w:r>
      <w:r>
        <w:rPr>
          <w:rFonts w:ascii="Times New Roman" w:eastAsia="仿宋" w:hAnsi="Times New Roman" w:cs="Times New Roman"/>
          <w:color w:val="000000" w:themeColor="text1"/>
          <w:kern w:val="2"/>
          <w:sz w:val="32"/>
          <w:szCs w:val="32"/>
        </w:rPr>
        <w:lastRenderedPageBreak/>
        <w:t>科。通过聚力发展血液净化中心、消化内镜中心、健康体检中心、小儿外科、疼痛科等特色科室，</w:t>
      </w:r>
      <w:proofErr w:type="gramStart"/>
      <w:r>
        <w:rPr>
          <w:rFonts w:ascii="Times New Roman" w:eastAsia="仿宋" w:hAnsi="Times New Roman" w:cs="Times New Roman"/>
          <w:color w:val="000000" w:themeColor="text1"/>
          <w:kern w:val="2"/>
          <w:sz w:val="32"/>
          <w:szCs w:val="32"/>
        </w:rPr>
        <w:t>稳步做</w:t>
      </w:r>
      <w:proofErr w:type="gramEnd"/>
      <w:r>
        <w:rPr>
          <w:rFonts w:ascii="Times New Roman" w:eastAsia="仿宋" w:hAnsi="Times New Roman" w:cs="Times New Roman"/>
          <w:color w:val="000000" w:themeColor="text1"/>
          <w:kern w:val="2"/>
          <w:sz w:val="32"/>
          <w:szCs w:val="32"/>
        </w:rPr>
        <w:t>精做细新兴学科。通过精心打造重症医学科、综合内科、普外科、急诊医学科等支撑科室，深入提高综合救治能力。医院妇科获</w:t>
      </w:r>
      <w:proofErr w:type="gramStart"/>
      <w:r>
        <w:rPr>
          <w:rFonts w:ascii="Times New Roman" w:eastAsia="仿宋" w:hAnsi="Times New Roman" w:cs="Times New Roman"/>
          <w:color w:val="000000" w:themeColor="text1"/>
          <w:kern w:val="2"/>
          <w:sz w:val="32"/>
          <w:szCs w:val="32"/>
        </w:rPr>
        <w:t>批国家</w:t>
      </w:r>
      <w:proofErr w:type="gramEnd"/>
      <w:r>
        <w:rPr>
          <w:rFonts w:ascii="Times New Roman" w:eastAsia="仿宋" w:hAnsi="Times New Roman" w:cs="Times New Roman"/>
          <w:color w:val="000000" w:themeColor="text1"/>
          <w:kern w:val="2"/>
          <w:sz w:val="32"/>
          <w:szCs w:val="32"/>
        </w:rPr>
        <w:t>临床重点专科建设项目，妇产科学为省</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十四</w:t>
      </w:r>
      <w:r>
        <w:rPr>
          <w:rFonts w:ascii="Times New Roman" w:eastAsia="仿宋" w:hAnsi="Times New Roman" w:cs="Times New Roman"/>
          <w:color w:val="000000" w:themeColor="text1"/>
          <w:kern w:val="2"/>
          <w:sz w:val="32"/>
          <w:szCs w:val="32"/>
        </w:rPr>
        <w:t>五</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卫生健康科教能力提升工程之省医学重点学科；有省级临床重点专科</w:t>
      </w:r>
      <w:r>
        <w:rPr>
          <w:rFonts w:ascii="Times New Roman" w:eastAsia="仿宋" w:hAnsi="Times New Roman" w:cs="Times New Roman"/>
          <w:color w:val="000000" w:themeColor="text1"/>
          <w:kern w:val="2"/>
          <w:sz w:val="32"/>
          <w:szCs w:val="32"/>
        </w:rPr>
        <w:t>5</w:t>
      </w:r>
      <w:r>
        <w:rPr>
          <w:rFonts w:ascii="Times New Roman" w:eastAsia="仿宋" w:hAnsi="Times New Roman" w:cs="Times New Roman"/>
          <w:color w:val="000000" w:themeColor="text1"/>
          <w:kern w:val="2"/>
          <w:sz w:val="32"/>
          <w:szCs w:val="32"/>
        </w:rPr>
        <w:t>个、省级中医临床重点专科</w:t>
      </w:r>
      <w:r>
        <w:rPr>
          <w:rFonts w:ascii="Times New Roman" w:eastAsia="仿宋" w:hAnsi="Times New Roman" w:cs="Times New Roman"/>
          <w:color w:val="000000" w:themeColor="text1"/>
          <w:kern w:val="2"/>
          <w:sz w:val="32"/>
          <w:szCs w:val="32"/>
        </w:rPr>
        <w:t>1</w:t>
      </w:r>
      <w:r>
        <w:rPr>
          <w:rFonts w:ascii="Times New Roman" w:eastAsia="仿宋" w:hAnsi="Times New Roman" w:cs="Times New Roman"/>
          <w:color w:val="000000" w:themeColor="text1"/>
          <w:kern w:val="2"/>
          <w:sz w:val="32"/>
          <w:szCs w:val="32"/>
        </w:rPr>
        <w:t>个，市级医学重点专科</w:t>
      </w:r>
      <w:r>
        <w:rPr>
          <w:rFonts w:ascii="Times New Roman" w:eastAsia="仿宋" w:hAnsi="Times New Roman" w:cs="Times New Roman"/>
          <w:color w:val="000000" w:themeColor="text1"/>
          <w:kern w:val="2"/>
          <w:sz w:val="32"/>
          <w:szCs w:val="32"/>
        </w:rPr>
        <w:t>11</w:t>
      </w:r>
      <w:r>
        <w:rPr>
          <w:rFonts w:ascii="Times New Roman" w:eastAsia="仿宋" w:hAnsi="Times New Roman" w:cs="Times New Roman"/>
          <w:color w:val="000000" w:themeColor="text1"/>
          <w:kern w:val="2"/>
          <w:sz w:val="32"/>
          <w:szCs w:val="32"/>
        </w:rPr>
        <w:t>个、省妇幼保健重点学科</w:t>
      </w:r>
      <w:r>
        <w:rPr>
          <w:rFonts w:ascii="Times New Roman" w:eastAsia="仿宋" w:hAnsi="Times New Roman" w:cs="Times New Roman"/>
          <w:color w:val="000000" w:themeColor="text1"/>
          <w:kern w:val="2"/>
          <w:sz w:val="32"/>
          <w:szCs w:val="32"/>
        </w:rPr>
        <w:t>4</w:t>
      </w:r>
      <w:r>
        <w:rPr>
          <w:rFonts w:ascii="Times New Roman" w:eastAsia="仿宋" w:hAnsi="Times New Roman" w:cs="Times New Roman"/>
          <w:color w:val="000000" w:themeColor="text1"/>
          <w:kern w:val="2"/>
          <w:sz w:val="32"/>
          <w:szCs w:val="32"/>
        </w:rPr>
        <w:t>个。医院先后获批国家级儿童早期发展示范基地、国家</w:t>
      </w:r>
      <w:proofErr w:type="gramStart"/>
      <w:r>
        <w:rPr>
          <w:rFonts w:ascii="Times New Roman" w:eastAsia="仿宋" w:hAnsi="Times New Roman" w:cs="Times New Roman"/>
          <w:color w:val="000000" w:themeColor="text1"/>
          <w:kern w:val="2"/>
          <w:sz w:val="32"/>
          <w:szCs w:val="32"/>
        </w:rPr>
        <w:t>孕</w:t>
      </w:r>
      <w:proofErr w:type="gramEnd"/>
      <w:r>
        <w:rPr>
          <w:rFonts w:ascii="Times New Roman" w:eastAsia="仿宋" w:hAnsi="Times New Roman" w:cs="Times New Roman"/>
          <w:color w:val="000000" w:themeColor="text1"/>
          <w:kern w:val="2"/>
          <w:sz w:val="32"/>
          <w:szCs w:val="32"/>
        </w:rPr>
        <w:t>产期保健特色专科、国家新生儿保健特色专科、国家更年期保健特色专科、国家孕前保健特色专科等。</w:t>
      </w:r>
    </w:p>
    <w:p w:rsidR="00935208" w:rsidRDefault="00FC7EC9">
      <w:pPr>
        <w:pStyle w:val="a7"/>
        <w:spacing w:before="0" w:beforeAutospacing="0" w:after="0" w:afterAutospacing="0" w:line="500" w:lineRule="exact"/>
        <w:ind w:firstLineChars="200" w:firstLine="640"/>
        <w:jc w:val="both"/>
        <w:rPr>
          <w:rFonts w:ascii="Times New Roman" w:eastAsia="仿宋" w:hAnsi="Times New Roman" w:cs="Times New Roman"/>
          <w:color w:val="000000" w:themeColor="text1"/>
          <w:kern w:val="2"/>
          <w:sz w:val="32"/>
          <w:szCs w:val="32"/>
        </w:rPr>
      </w:pPr>
      <w:r>
        <w:rPr>
          <w:rFonts w:ascii="Times New Roman" w:eastAsia="仿宋" w:hAnsi="Times New Roman" w:cs="Times New Roman"/>
          <w:color w:val="000000" w:themeColor="text1"/>
          <w:kern w:val="2"/>
          <w:sz w:val="32"/>
          <w:szCs w:val="32"/>
        </w:rPr>
        <w:t>医院着力推进</w:t>
      </w:r>
      <w:proofErr w:type="gramStart"/>
      <w:r>
        <w:rPr>
          <w:rFonts w:ascii="Times New Roman" w:eastAsia="仿宋" w:hAnsi="Times New Roman" w:cs="Times New Roman"/>
          <w:color w:val="000000" w:themeColor="text1"/>
          <w:kern w:val="2"/>
          <w:sz w:val="32"/>
          <w:szCs w:val="32"/>
        </w:rPr>
        <w:t>医</w:t>
      </w:r>
      <w:proofErr w:type="gramEnd"/>
      <w:r>
        <w:rPr>
          <w:rFonts w:ascii="Times New Roman" w:eastAsia="仿宋" w:hAnsi="Times New Roman" w:cs="Times New Roman"/>
          <w:color w:val="000000" w:themeColor="text1"/>
          <w:kern w:val="2"/>
          <w:sz w:val="32"/>
          <w:szCs w:val="32"/>
        </w:rPr>
        <w:t>教研齐头并进，现为国家级住院医师规范化培训基地、国家级博士后科研工作站、南京医科大学生殖医学与子代健康全国重点实验室附属妇产医院分中心、南京市临床医学中心、南京市女性生育力保护及重塑医学重点实验室等。近五年获</w:t>
      </w:r>
      <w:proofErr w:type="gramStart"/>
      <w:r>
        <w:rPr>
          <w:rFonts w:ascii="Times New Roman" w:eastAsia="仿宋" w:hAnsi="Times New Roman" w:cs="Times New Roman"/>
          <w:color w:val="000000" w:themeColor="text1"/>
          <w:kern w:val="2"/>
          <w:sz w:val="32"/>
          <w:szCs w:val="32"/>
        </w:rPr>
        <w:t>批国家</w:t>
      </w:r>
      <w:proofErr w:type="gramEnd"/>
      <w:r>
        <w:rPr>
          <w:rFonts w:ascii="Times New Roman" w:eastAsia="仿宋" w:hAnsi="Times New Roman" w:cs="Times New Roman"/>
          <w:color w:val="000000" w:themeColor="text1"/>
          <w:kern w:val="2"/>
          <w:sz w:val="32"/>
          <w:szCs w:val="32"/>
        </w:rPr>
        <w:t>重</w:t>
      </w:r>
      <w:r>
        <w:rPr>
          <w:rFonts w:ascii="Times New Roman" w:eastAsia="仿宋" w:hAnsi="Times New Roman" w:cs="Times New Roman"/>
          <w:color w:val="000000" w:themeColor="text1"/>
          <w:kern w:val="2"/>
          <w:sz w:val="32"/>
          <w:szCs w:val="32"/>
        </w:rPr>
        <w:t>点研发计划课题、国家自然科学基金</w:t>
      </w:r>
      <w:r>
        <w:rPr>
          <w:rFonts w:ascii="Times New Roman" w:eastAsia="仿宋" w:hAnsi="Times New Roman" w:cs="Times New Roman"/>
          <w:color w:val="000000" w:themeColor="text1"/>
          <w:kern w:val="2"/>
          <w:sz w:val="32"/>
          <w:szCs w:val="32"/>
        </w:rPr>
        <w:t>75</w:t>
      </w:r>
      <w:r>
        <w:rPr>
          <w:rFonts w:ascii="Times New Roman" w:eastAsia="仿宋" w:hAnsi="Times New Roman" w:cs="Times New Roman"/>
          <w:color w:val="000000" w:themeColor="text1"/>
          <w:kern w:val="2"/>
          <w:sz w:val="32"/>
          <w:szCs w:val="32"/>
        </w:rPr>
        <w:t>项、省市级项目</w:t>
      </w:r>
      <w:r>
        <w:rPr>
          <w:rFonts w:ascii="Times New Roman" w:eastAsia="仿宋" w:hAnsi="Times New Roman" w:cs="Times New Roman"/>
          <w:color w:val="000000" w:themeColor="text1"/>
          <w:kern w:val="2"/>
          <w:sz w:val="32"/>
          <w:szCs w:val="32"/>
        </w:rPr>
        <w:t>400</w:t>
      </w:r>
      <w:r>
        <w:rPr>
          <w:rFonts w:ascii="Times New Roman" w:eastAsia="仿宋" w:hAnsi="Times New Roman" w:cs="Times New Roman"/>
          <w:color w:val="000000" w:themeColor="text1"/>
          <w:kern w:val="2"/>
          <w:sz w:val="32"/>
          <w:szCs w:val="32"/>
        </w:rPr>
        <w:t>余项；获各类科技成果奖</w:t>
      </w:r>
      <w:r>
        <w:rPr>
          <w:rFonts w:ascii="Times New Roman" w:eastAsia="仿宋" w:hAnsi="Times New Roman" w:cs="Times New Roman"/>
          <w:color w:val="000000" w:themeColor="text1"/>
          <w:kern w:val="2"/>
          <w:sz w:val="32"/>
          <w:szCs w:val="32"/>
        </w:rPr>
        <w:t>26</w:t>
      </w:r>
      <w:r>
        <w:rPr>
          <w:rFonts w:ascii="Times New Roman" w:eastAsia="仿宋" w:hAnsi="Times New Roman" w:cs="Times New Roman"/>
          <w:color w:val="000000" w:themeColor="text1"/>
          <w:kern w:val="2"/>
          <w:sz w:val="32"/>
          <w:szCs w:val="32"/>
        </w:rPr>
        <w:t>项，其中省部级科技成果奖</w:t>
      </w:r>
      <w:r>
        <w:rPr>
          <w:rFonts w:ascii="Times New Roman" w:eastAsia="仿宋" w:hAnsi="Times New Roman" w:cs="Times New Roman"/>
          <w:color w:val="000000" w:themeColor="text1"/>
          <w:kern w:val="2"/>
          <w:sz w:val="32"/>
          <w:szCs w:val="32"/>
        </w:rPr>
        <w:t>17</w:t>
      </w:r>
      <w:r>
        <w:rPr>
          <w:rFonts w:ascii="Times New Roman" w:eastAsia="仿宋" w:hAnsi="Times New Roman" w:cs="Times New Roman"/>
          <w:color w:val="000000" w:themeColor="text1"/>
          <w:kern w:val="2"/>
          <w:sz w:val="32"/>
          <w:szCs w:val="32"/>
        </w:rPr>
        <w:t>项，获各类新技术</w:t>
      </w:r>
      <w:proofErr w:type="gramStart"/>
      <w:r>
        <w:rPr>
          <w:rFonts w:ascii="Times New Roman" w:eastAsia="仿宋" w:hAnsi="Times New Roman" w:cs="Times New Roman"/>
          <w:color w:val="000000" w:themeColor="text1"/>
          <w:kern w:val="2"/>
          <w:sz w:val="32"/>
          <w:szCs w:val="32"/>
        </w:rPr>
        <w:t>引进奖</w:t>
      </w:r>
      <w:proofErr w:type="gramEnd"/>
      <w:r>
        <w:rPr>
          <w:rFonts w:ascii="Times New Roman" w:eastAsia="仿宋" w:hAnsi="Times New Roman" w:cs="Times New Roman"/>
          <w:color w:val="000000" w:themeColor="text1"/>
          <w:kern w:val="2"/>
          <w:sz w:val="32"/>
          <w:szCs w:val="32"/>
        </w:rPr>
        <w:t>52</w:t>
      </w:r>
      <w:r>
        <w:rPr>
          <w:rFonts w:ascii="Times New Roman" w:eastAsia="仿宋" w:hAnsi="Times New Roman" w:cs="Times New Roman"/>
          <w:color w:val="000000" w:themeColor="text1"/>
          <w:kern w:val="2"/>
          <w:sz w:val="32"/>
          <w:szCs w:val="32"/>
        </w:rPr>
        <w:t>项，其中省级以上新技术</w:t>
      </w:r>
      <w:proofErr w:type="gramStart"/>
      <w:r>
        <w:rPr>
          <w:rFonts w:ascii="Times New Roman" w:eastAsia="仿宋" w:hAnsi="Times New Roman" w:cs="Times New Roman"/>
          <w:color w:val="000000" w:themeColor="text1"/>
          <w:kern w:val="2"/>
          <w:sz w:val="32"/>
          <w:szCs w:val="32"/>
        </w:rPr>
        <w:t>引进奖</w:t>
      </w:r>
      <w:proofErr w:type="gramEnd"/>
      <w:r>
        <w:rPr>
          <w:rFonts w:ascii="Times New Roman" w:eastAsia="仿宋" w:hAnsi="Times New Roman" w:cs="Times New Roman"/>
          <w:color w:val="000000" w:themeColor="text1"/>
          <w:kern w:val="2"/>
          <w:sz w:val="32"/>
          <w:szCs w:val="32"/>
        </w:rPr>
        <w:t>24</w:t>
      </w:r>
      <w:r>
        <w:rPr>
          <w:rFonts w:ascii="Times New Roman" w:eastAsia="仿宋" w:hAnsi="Times New Roman" w:cs="Times New Roman"/>
          <w:color w:val="000000" w:themeColor="text1"/>
          <w:kern w:val="2"/>
          <w:sz w:val="32"/>
          <w:szCs w:val="32"/>
        </w:rPr>
        <w:t>项；在</w:t>
      </w:r>
      <w:r>
        <w:rPr>
          <w:rFonts w:ascii="Times New Roman" w:eastAsia="仿宋" w:hAnsi="Times New Roman" w:cs="Times New Roman"/>
          <w:color w:val="000000" w:themeColor="text1"/>
          <w:kern w:val="2"/>
          <w:sz w:val="32"/>
          <w:szCs w:val="32"/>
        </w:rPr>
        <w:t xml:space="preserve">N </w:t>
      </w:r>
      <w:proofErr w:type="spellStart"/>
      <w:r>
        <w:rPr>
          <w:rFonts w:ascii="Times New Roman" w:eastAsia="仿宋" w:hAnsi="Times New Roman" w:cs="Times New Roman"/>
          <w:color w:val="000000" w:themeColor="text1"/>
          <w:kern w:val="2"/>
          <w:sz w:val="32"/>
          <w:szCs w:val="32"/>
        </w:rPr>
        <w:t>Engl</w:t>
      </w:r>
      <w:proofErr w:type="spellEnd"/>
      <w:r>
        <w:rPr>
          <w:rFonts w:ascii="Times New Roman" w:eastAsia="仿宋" w:hAnsi="Times New Roman" w:cs="Times New Roman"/>
          <w:color w:val="000000" w:themeColor="text1"/>
          <w:kern w:val="2"/>
          <w:sz w:val="32"/>
          <w:szCs w:val="32"/>
        </w:rPr>
        <w:t xml:space="preserve"> J Med</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Nature</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Nature medicine</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Nature communications</w:t>
      </w:r>
      <w:r>
        <w:rPr>
          <w:rFonts w:ascii="Times New Roman" w:eastAsia="仿宋" w:hAnsi="Times New Roman" w:cs="Times New Roman"/>
          <w:color w:val="000000" w:themeColor="text1"/>
          <w:kern w:val="2"/>
          <w:sz w:val="32"/>
          <w:szCs w:val="32"/>
        </w:rPr>
        <w:t>等权威期刊发表研究论文</w:t>
      </w:r>
      <w:r>
        <w:rPr>
          <w:rFonts w:ascii="Times New Roman" w:eastAsia="仿宋" w:hAnsi="Times New Roman" w:cs="Times New Roman"/>
          <w:color w:val="000000" w:themeColor="text1"/>
          <w:kern w:val="2"/>
          <w:sz w:val="32"/>
          <w:szCs w:val="32"/>
        </w:rPr>
        <w:t>600</w:t>
      </w:r>
      <w:r>
        <w:rPr>
          <w:rFonts w:ascii="Times New Roman" w:eastAsia="仿宋" w:hAnsi="Times New Roman" w:cs="Times New Roman"/>
          <w:color w:val="000000" w:themeColor="text1"/>
          <w:kern w:val="2"/>
          <w:sz w:val="32"/>
          <w:szCs w:val="32"/>
        </w:rPr>
        <w:t>余篇；获</w:t>
      </w:r>
      <w:proofErr w:type="gramStart"/>
      <w:r>
        <w:rPr>
          <w:rFonts w:ascii="Times New Roman" w:eastAsia="仿宋" w:hAnsi="Times New Roman" w:cs="Times New Roman"/>
          <w:color w:val="000000" w:themeColor="text1"/>
          <w:kern w:val="2"/>
          <w:sz w:val="32"/>
          <w:szCs w:val="32"/>
        </w:rPr>
        <w:t>批专利</w:t>
      </w:r>
      <w:proofErr w:type="gramEnd"/>
      <w:r>
        <w:rPr>
          <w:rFonts w:ascii="Times New Roman" w:eastAsia="仿宋" w:hAnsi="Times New Roman" w:cs="Times New Roman"/>
          <w:color w:val="000000" w:themeColor="text1"/>
          <w:kern w:val="2"/>
          <w:sz w:val="32"/>
          <w:szCs w:val="32"/>
        </w:rPr>
        <w:t>和软件著作权</w:t>
      </w:r>
      <w:r>
        <w:rPr>
          <w:rFonts w:ascii="Times New Roman" w:eastAsia="仿宋" w:hAnsi="Times New Roman" w:cs="Times New Roman"/>
          <w:color w:val="000000" w:themeColor="text1"/>
          <w:kern w:val="2"/>
          <w:sz w:val="32"/>
          <w:szCs w:val="32"/>
        </w:rPr>
        <w:t>235</w:t>
      </w:r>
      <w:r>
        <w:rPr>
          <w:rFonts w:ascii="Times New Roman" w:eastAsia="仿宋" w:hAnsi="Times New Roman" w:cs="Times New Roman"/>
          <w:color w:val="000000" w:themeColor="text1"/>
          <w:kern w:val="2"/>
          <w:sz w:val="32"/>
          <w:szCs w:val="32"/>
        </w:rPr>
        <w:t>项，完成科技成果转化</w:t>
      </w:r>
      <w:r>
        <w:rPr>
          <w:rFonts w:ascii="Times New Roman" w:eastAsia="仿宋" w:hAnsi="Times New Roman" w:cs="Times New Roman"/>
          <w:color w:val="000000" w:themeColor="text1"/>
          <w:kern w:val="2"/>
          <w:sz w:val="32"/>
          <w:szCs w:val="32"/>
        </w:rPr>
        <w:t>10</w:t>
      </w:r>
      <w:r>
        <w:rPr>
          <w:rFonts w:ascii="Times New Roman" w:eastAsia="仿宋" w:hAnsi="Times New Roman" w:cs="Times New Roman"/>
          <w:color w:val="000000" w:themeColor="text1"/>
          <w:kern w:val="2"/>
          <w:sz w:val="32"/>
          <w:szCs w:val="32"/>
        </w:rPr>
        <w:t>余项。在中国医学院校</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中国医院五年</w:t>
      </w:r>
      <w:proofErr w:type="gramStart"/>
      <w:r>
        <w:rPr>
          <w:rFonts w:ascii="Times New Roman" w:eastAsia="仿宋" w:hAnsi="Times New Roman" w:cs="Times New Roman"/>
          <w:color w:val="000000" w:themeColor="text1"/>
          <w:kern w:val="2"/>
          <w:sz w:val="32"/>
          <w:szCs w:val="32"/>
        </w:rPr>
        <w:t>总科技</w:t>
      </w:r>
      <w:proofErr w:type="gramEnd"/>
      <w:r>
        <w:rPr>
          <w:rFonts w:ascii="Times New Roman" w:eastAsia="仿宋" w:hAnsi="Times New Roman" w:cs="Times New Roman"/>
          <w:color w:val="000000" w:themeColor="text1"/>
          <w:kern w:val="2"/>
          <w:sz w:val="32"/>
          <w:szCs w:val="32"/>
        </w:rPr>
        <w:t>量值（</w:t>
      </w:r>
      <w:r>
        <w:rPr>
          <w:rFonts w:ascii="Times New Roman" w:eastAsia="仿宋" w:hAnsi="Times New Roman" w:cs="Times New Roman"/>
          <w:color w:val="000000" w:themeColor="text1"/>
          <w:kern w:val="2"/>
          <w:sz w:val="32"/>
          <w:szCs w:val="32"/>
        </w:rPr>
        <w:t>ASTEM</w:t>
      </w:r>
      <w:r>
        <w:rPr>
          <w:rFonts w:ascii="Times New Roman" w:eastAsia="仿宋" w:hAnsi="Times New Roman" w:cs="Times New Roman"/>
          <w:color w:val="000000" w:themeColor="text1"/>
          <w:kern w:val="2"/>
          <w:sz w:val="32"/>
          <w:szCs w:val="32"/>
        </w:rPr>
        <w:t>）排行榜中，妇产科学第</w:t>
      </w:r>
      <w:r>
        <w:rPr>
          <w:rFonts w:ascii="Times New Roman" w:eastAsia="仿宋" w:hAnsi="Times New Roman" w:cs="Times New Roman"/>
          <w:color w:val="000000" w:themeColor="text1"/>
          <w:kern w:val="2"/>
          <w:sz w:val="32"/>
          <w:szCs w:val="32"/>
        </w:rPr>
        <w:t>20</w:t>
      </w:r>
      <w:r>
        <w:rPr>
          <w:rFonts w:ascii="Times New Roman" w:eastAsia="仿宋" w:hAnsi="Times New Roman" w:cs="Times New Roman"/>
          <w:color w:val="000000" w:themeColor="text1"/>
          <w:kern w:val="2"/>
          <w:sz w:val="32"/>
          <w:szCs w:val="32"/>
        </w:rPr>
        <w:t>名（全省第一）、儿科学第</w:t>
      </w:r>
      <w:r>
        <w:rPr>
          <w:rFonts w:ascii="Times New Roman" w:eastAsia="仿宋" w:hAnsi="Times New Roman" w:cs="Times New Roman"/>
          <w:color w:val="000000" w:themeColor="text1"/>
          <w:kern w:val="2"/>
          <w:sz w:val="32"/>
          <w:szCs w:val="32"/>
        </w:rPr>
        <w:t>34</w:t>
      </w:r>
      <w:r>
        <w:rPr>
          <w:rFonts w:ascii="Times New Roman" w:eastAsia="仿宋" w:hAnsi="Times New Roman" w:cs="Times New Roman"/>
          <w:color w:val="000000" w:themeColor="text1"/>
          <w:kern w:val="2"/>
          <w:sz w:val="32"/>
          <w:szCs w:val="32"/>
        </w:rPr>
        <w:t>名、整形外科学第</w:t>
      </w:r>
      <w:r>
        <w:rPr>
          <w:rFonts w:ascii="Times New Roman" w:eastAsia="仿宋" w:hAnsi="Times New Roman" w:cs="Times New Roman"/>
          <w:color w:val="000000" w:themeColor="text1"/>
          <w:kern w:val="2"/>
          <w:sz w:val="32"/>
          <w:szCs w:val="32"/>
        </w:rPr>
        <w:t>40</w:t>
      </w:r>
      <w:r>
        <w:rPr>
          <w:rFonts w:ascii="Times New Roman" w:eastAsia="仿宋" w:hAnsi="Times New Roman" w:cs="Times New Roman"/>
          <w:color w:val="000000" w:themeColor="text1"/>
          <w:kern w:val="2"/>
          <w:sz w:val="32"/>
          <w:szCs w:val="32"/>
        </w:rPr>
        <w:t>名、麻醉学</w:t>
      </w:r>
      <w:r>
        <w:rPr>
          <w:rFonts w:ascii="Times New Roman" w:eastAsia="仿宋" w:hAnsi="Times New Roman" w:cs="Times New Roman"/>
          <w:color w:val="000000" w:themeColor="text1"/>
          <w:kern w:val="2"/>
          <w:sz w:val="32"/>
          <w:szCs w:val="32"/>
        </w:rPr>
        <w:t>第</w:t>
      </w:r>
      <w:r>
        <w:rPr>
          <w:rFonts w:ascii="Times New Roman" w:eastAsia="仿宋" w:hAnsi="Times New Roman" w:cs="Times New Roman"/>
          <w:color w:val="000000" w:themeColor="text1"/>
          <w:kern w:val="2"/>
          <w:sz w:val="32"/>
          <w:szCs w:val="32"/>
        </w:rPr>
        <w:t>77</w:t>
      </w:r>
      <w:r>
        <w:rPr>
          <w:rFonts w:ascii="Times New Roman" w:eastAsia="仿宋" w:hAnsi="Times New Roman" w:cs="Times New Roman"/>
          <w:color w:val="000000" w:themeColor="text1"/>
          <w:kern w:val="2"/>
          <w:sz w:val="32"/>
          <w:szCs w:val="32"/>
        </w:rPr>
        <w:t>名、泌尿外科学第</w:t>
      </w:r>
      <w:r>
        <w:rPr>
          <w:rFonts w:ascii="Times New Roman" w:eastAsia="仿宋" w:hAnsi="Times New Roman" w:cs="Times New Roman"/>
          <w:color w:val="000000" w:themeColor="text1"/>
          <w:kern w:val="2"/>
          <w:sz w:val="32"/>
          <w:szCs w:val="32"/>
        </w:rPr>
        <w:t>100</w:t>
      </w:r>
      <w:r>
        <w:rPr>
          <w:rFonts w:ascii="Times New Roman" w:eastAsia="仿宋" w:hAnsi="Times New Roman" w:cs="Times New Roman"/>
          <w:color w:val="000000" w:themeColor="text1"/>
          <w:kern w:val="2"/>
          <w:sz w:val="32"/>
          <w:szCs w:val="32"/>
        </w:rPr>
        <w:t>名。</w:t>
      </w:r>
    </w:p>
    <w:p w:rsidR="00935208" w:rsidRDefault="00FC7EC9">
      <w:pPr>
        <w:pStyle w:val="a7"/>
        <w:spacing w:before="0" w:beforeAutospacing="0" w:after="0" w:afterAutospacing="0" w:line="500" w:lineRule="exact"/>
        <w:ind w:firstLineChars="200" w:firstLine="640"/>
        <w:jc w:val="both"/>
        <w:rPr>
          <w:rFonts w:ascii="Times New Roman" w:eastAsia="仿宋" w:hAnsi="Times New Roman" w:cs="Times New Roman"/>
          <w:color w:val="000000" w:themeColor="text1"/>
          <w:kern w:val="2"/>
          <w:sz w:val="32"/>
          <w:szCs w:val="32"/>
        </w:rPr>
      </w:pPr>
      <w:r>
        <w:rPr>
          <w:rFonts w:ascii="Times New Roman" w:eastAsia="仿宋" w:hAnsi="Times New Roman" w:cs="Times New Roman"/>
          <w:color w:val="000000" w:themeColor="text1"/>
          <w:kern w:val="2"/>
          <w:sz w:val="32"/>
          <w:szCs w:val="32"/>
        </w:rPr>
        <w:t>医院在国内率先打造卫</w:t>
      </w:r>
      <w:proofErr w:type="gramStart"/>
      <w:r>
        <w:rPr>
          <w:rFonts w:ascii="Times New Roman" w:eastAsia="仿宋" w:hAnsi="Times New Roman" w:cs="Times New Roman"/>
          <w:color w:val="000000" w:themeColor="text1"/>
          <w:kern w:val="2"/>
          <w:sz w:val="32"/>
          <w:szCs w:val="32"/>
        </w:rPr>
        <w:t>健系统</w:t>
      </w:r>
      <w:proofErr w:type="gramEnd"/>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家</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文化品牌，服务内涵围绕全生命周期，从单纯疾病诊治到服务于患者个体，延伸</w:t>
      </w:r>
      <w:proofErr w:type="gramStart"/>
      <w:r>
        <w:rPr>
          <w:rFonts w:ascii="Times New Roman" w:eastAsia="仿宋" w:hAnsi="Times New Roman" w:cs="Times New Roman"/>
          <w:color w:val="000000" w:themeColor="text1"/>
          <w:kern w:val="2"/>
          <w:sz w:val="32"/>
          <w:szCs w:val="32"/>
        </w:rPr>
        <w:lastRenderedPageBreak/>
        <w:t>至关注</w:t>
      </w:r>
      <w:proofErr w:type="gramEnd"/>
      <w:r>
        <w:rPr>
          <w:rFonts w:ascii="Times New Roman" w:eastAsia="仿宋" w:hAnsi="Times New Roman" w:cs="Times New Roman"/>
          <w:color w:val="000000" w:themeColor="text1"/>
          <w:kern w:val="2"/>
          <w:sz w:val="32"/>
          <w:szCs w:val="32"/>
        </w:rPr>
        <w:t>其整个家庭。开创产科门诊</w:t>
      </w:r>
      <w:r>
        <w:rPr>
          <w:rFonts w:ascii="Times New Roman" w:eastAsia="仿宋" w:hAnsi="Times New Roman" w:cs="Times New Roman"/>
          <w:color w:val="000000" w:themeColor="text1"/>
          <w:kern w:val="2"/>
          <w:sz w:val="32"/>
          <w:szCs w:val="32"/>
        </w:rPr>
        <w:t>“</w:t>
      </w:r>
      <w:proofErr w:type="gramStart"/>
      <w:r>
        <w:rPr>
          <w:rFonts w:ascii="Times New Roman" w:eastAsia="仿宋" w:hAnsi="Times New Roman" w:cs="Times New Roman"/>
          <w:color w:val="000000" w:themeColor="text1"/>
          <w:kern w:val="2"/>
          <w:sz w:val="32"/>
          <w:szCs w:val="32"/>
        </w:rPr>
        <w:t>一医一</w:t>
      </w:r>
      <w:proofErr w:type="gramEnd"/>
      <w:r>
        <w:rPr>
          <w:rFonts w:ascii="Times New Roman" w:eastAsia="仿宋" w:hAnsi="Times New Roman" w:cs="Times New Roman"/>
          <w:color w:val="000000" w:themeColor="text1"/>
          <w:kern w:val="2"/>
          <w:sz w:val="32"/>
          <w:szCs w:val="32"/>
        </w:rPr>
        <w:t>护</w:t>
      </w:r>
      <w:proofErr w:type="gramStart"/>
      <w:r>
        <w:rPr>
          <w:rFonts w:ascii="Times New Roman" w:eastAsia="仿宋" w:hAnsi="Times New Roman" w:cs="Times New Roman"/>
          <w:color w:val="000000" w:themeColor="text1"/>
          <w:kern w:val="2"/>
          <w:sz w:val="32"/>
          <w:szCs w:val="32"/>
        </w:rPr>
        <w:t>一</w:t>
      </w:r>
      <w:proofErr w:type="gramEnd"/>
      <w:r>
        <w:rPr>
          <w:rFonts w:ascii="Times New Roman" w:eastAsia="仿宋" w:hAnsi="Times New Roman" w:cs="Times New Roman"/>
          <w:color w:val="000000" w:themeColor="text1"/>
          <w:kern w:val="2"/>
          <w:sz w:val="32"/>
          <w:szCs w:val="32"/>
        </w:rPr>
        <w:t>诊室</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、产科病区母婴床旁护理新模式，省内首开二胎咨询门诊，增设产科专病、特色门诊，成立高级专家会诊中心；加强病员服务中心建设，拓宽预约挂号渠道，</w:t>
      </w:r>
      <w:proofErr w:type="gramStart"/>
      <w:r>
        <w:rPr>
          <w:rFonts w:ascii="Times New Roman" w:eastAsia="仿宋" w:hAnsi="Times New Roman" w:cs="Times New Roman"/>
          <w:color w:val="000000" w:themeColor="text1"/>
          <w:kern w:val="2"/>
          <w:sz w:val="32"/>
          <w:szCs w:val="32"/>
        </w:rPr>
        <w:t>优化分</w:t>
      </w:r>
      <w:proofErr w:type="gramEnd"/>
      <w:r>
        <w:rPr>
          <w:rFonts w:ascii="Times New Roman" w:eastAsia="仿宋" w:hAnsi="Times New Roman" w:cs="Times New Roman"/>
          <w:color w:val="000000" w:themeColor="text1"/>
          <w:kern w:val="2"/>
          <w:sz w:val="32"/>
          <w:szCs w:val="32"/>
        </w:rPr>
        <w:t>时段就诊，升级微导诊服务；成立国内第二家、华东地区首家纯公益性质母乳库，助力完善极低、超低出生体重儿救治与发展性照顾体系；推进</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智慧医院</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建设，</w:t>
      </w:r>
      <w:r>
        <w:rPr>
          <w:rFonts w:ascii="Times New Roman" w:eastAsia="仿宋" w:hAnsi="Times New Roman" w:cs="Times New Roman"/>
          <w:color w:val="000000" w:themeColor="text1"/>
          <w:kern w:val="2"/>
          <w:sz w:val="32"/>
          <w:szCs w:val="32"/>
        </w:rPr>
        <w:t>2019</w:t>
      </w:r>
      <w:r>
        <w:rPr>
          <w:rFonts w:ascii="Times New Roman" w:eastAsia="仿宋" w:hAnsi="Times New Roman" w:cs="Times New Roman"/>
          <w:color w:val="000000" w:themeColor="text1"/>
          <w:kern w:val="2"/>
          <w:sz w:val="32"/>
          <w:szCs w:val="32"/>
        </w:rPr>
        <w:t>年</w:t>
      </w:r>
      <w:r>
        <w:rPr>
          <w:rFonts w:ascii="Times New Roman" w:eastAsia="仿宋" w:hAnsi="Times New Roman" w:cs="Times New Roman"/>
          <w:color w:val="000000" w:themeColor="text1"/>
          <w:kern w:val="2"/>
          <w:sz w:val="32"/>
          <w:szCs w:val="32"/>
        </w:rPr>
        <w:t>6</w:t>
      </w:r>
      <w:r>
        <w:rPr>
          <w:rFonts w:ascii="Times New Roman" w:eastAsia="仿宋" w:hAnsi="Times New Roman" w:cs="Times New Roman"/>
          <w:color w:val="000000" w:themeColor="text1"/>
          <w:kern w:val="2"/>
          <w:sz w:val="32"/>
          <w:szCs w:val="32"/>
        </w:rPr>
        <w:t>月顺利通过国家电子病历系统功</w:t>
      </w:r>
      <w:r>
        <w:rPr>
          <w:rFonts w:ascii="Times New Roman" w:eastAsia="仿宋" w:hAnsi="Times New Roman" w:cs="Times New Roman"/>
          <w:color w:val="000000" w:themeColor="text1"/>
          <w:kern w:val="2"/>
          <w:sz w:val="32"/>
          <w:szCs w:val="32"/>
        </w:rPr>
        <w:t>能应用水平分级评价五级评审（江苏省首批），</w:t>
      </w:r>
      <w:r>
        <w:rPr>
          <w:rFonts w:ascii="Times New Roman" w:eastAsia="仿宋" w:hAnsi="Times New Roman" w:cs="Times New Roman"/>
          <w:color w:val="000000" w:themeColor="text1"/>
          <w:kern w:val="2"/>
          <w:sz w:val="32"/>
          <w:szCs w:val="32"/>
        </w:rPr>
        <w:t>2021</w:t>
      </w:r>
      <w:r>
        <w:rPr>
          <w:rFonts w:ascii="Times New Roman" w:eastAsia="仿宋" w:hAnsi="Times New Roman" w:cs="Times New Roman"/>
          <w:color w:val="000000" w:themeColor="text1"/>
          <w:kern w:val="2"/>
          <w:sz w:val="32"/>
          <w:szCs w:val="32"/>
        </w:rPr>
        <w:t>年</w:t>
      </w:r>
      <w:r>
        <w:rPr>
          <w:rFonts w:ascii="Times New Roman" w:eastAsia="仿宋" w:hAnsi="Times New Roman" w:cs="Times New Roman"/>
          <w:color w:val="000000" w:themeColor="text1"/>
          <w:kern w:val="2"/>
          <w:sz w:val="32"/>
          <w:szCs w:val="32"/>
        </w:rPr>
        <w:t>7</w:t>
      </w:r>
      <w:r>
        <w:rPr>
          <w:rFonts w:ascii="Times New Roman" w:eastAsia="仿宋" w:hAnsi="Times New Roman" w:cs="Times New Roman"/>
          <w:color w:val="000000" w:themeColor="text1"/>
          <w:kern w:val="2"/>
          <w:sz w:val="32"/>
          <w:szCs w:val="32"/>
        </w:rPr>
        <w:t>月通过全国医院信息互联互通标准化成熟度测评四级甲等评审，</w:t>
      </w:r>
      <w:r>
        <w:rPr>
          <w:rFonts w:ascii="Times New Roman" w:eastAsia="仿宋" w:hAnsi="Times New Roman" w:cs="Times New Roman"/>
          <w:color w:val="000000" w:themeColor="text1"/>
          <w:kern w:val="2"/>
          <w:sz w:val="32"/>
          <w:szCs w:val="32"/>
        </w:rPr>
        <w:t>2024</w:t>
      </w:r>
      <w:r>
        <w:rPr>
          <w:rFonts w:ascii="Times New Roman" w:eastAsia="仿宋" w:hAnsi="Times New Roman" w:cs="Times New Roman"/>
          <w:color w:val="000000" w:themeColor="text1"/>
          <w:kern w:val="2"/>
          <w:sz w:val="32"/>
          <w:szCs w:val="32"/>
        </w:rPr>
        <w:t>年</w:t>
      </w:r>
      <w:r>
        <w:rPr>
          <w:rFonts w:ascii="Times New Roman" w:eastAsia="仿宋" w:hAnsi="Times New Roman" w:cs="Times New Roman"/>
          <w:color w:val="000000" w:themeColor="text1"/>
          <w:kern w:val="2"/>
          <w:sz w:val="32"/>
          <w:szCs w:val="32"/>
        </w:rPr>
        <w:t>11</w:t>
      </w:r>
      <w:r>
        <w:rPr>
          <w:rFonts w:ascii="Times New Roman" w:eastAsia="仿宋" w:hAnsi="Times New Roman" w:cs="Times New Roman"/>
          <w:color w:val="000000" w:themeColor="text1"/>
          <w:kern w:val="2"/>
          <w:sz w:val="32"/>
          <w:szCs w:val="32"/>
        </w:rPr>
        <w:t>月通过全国医院智慧服务分级评估三级评审；在全国率先试点女性全生命周期健康管理，以院内转诊转介功能模块为手段，搭建女性全生命周期智能化健康管理系统。</w:t>
      </w:r>
    </w:p>
    <w:p w:rsidR="00935208" w:rsidRDefault="00FC7EC9">
      <w:pPr>
        <w:pStyle w:val="a7"/>
        <w:spacing w:before="0" w:beforeAutospacing="0" w:after="0" w:afterAutospacing="0" w:line="500" w:lineRule="exact"/>
        <w:ind w:firstLineChars="200" w:firstLine="640"/>
        <w:jc w:val="both"/>
        <w:rPr>
          <w:rFonts w:ascii="Times New Roman" w:eastAsia="仿宋" w:hAnsi="Times New Roman" w:cs="Times New Roman"/>
          <w:color w:val="000000" w:themeColor="text1"/>
          <w:kern w:val="2"/>
          <w:sz w:val="32"/>
          <w:szCs w:val="32"/>
        </w:rPr>
      </w:pPr>
      <w:r>
        <w:rPr>
          <w:rFonts w:ascii="Times New Roman" w:eastAsia="仿宋" w:hAnsi="Times New Roman" w:cs="Times New Roman"/>
          <w:color w:val="000000" w:themeColor="text1"/>
          <w:kern w:val="2"/>
          <w:sz w:val="32"/>
          <w:szCs w:val="32"/>
        </w:rPr>
        <w:t>医院充分发挥辐射带动作用，健全三级妇幼保健网络体系，担负全市近</w:t>
      </w:r>
      <w:r>
        <w:rPr>
          <w:rFonts w:ascii="Times New Roman" w:eastAsia="仿宋" w:hAnsi="Times New Roman" w:cs="Times New Roman"/>
          <w:color w:val="000000" w:themeColor="text1"/>
          <w:kern w:val="2"/>
          <w:sz w:val="32"/>
          <w:szCs w:val="32"/>
        </w:rPr>
        <w:t>200</w:t>
      </w:r>
      <w:r>
        <w:rPr>
          <w:rFonts w:ascii="Times New Roman" w:eastAsia="仿宋" w:hAnsi="Times New Roman" w:cs="Times New Roman"/>
          <w:color w:val="000000" w:themeColor="text1"/>
          <w:kern w:val="2"/>
          <w:sz w:val="32"/>
          <w:szCs w:val="32"/>
        </w:rPr>
        <w:t>家医疗保健机构妇幼保健工作的业务培训、指导和质量管理，与</w:t>
      </w:r>
      <w:r>
        <w:rPr>
          <w:rFonts w:ascii="Times New Roman" w:eastAsia="仿宋" w:hAnsi="Times New Roman" w:cs="Times New Roman"/>
          <w:color w:val="000000" w:themeColor="text1"/>
          <w:kern w:val="2"/>
          <w:sz w:val="32"/>
          <w:szCs w:val="32"/>
        </w:rPr>
        <w:t>125</w:t>
      </w:r>
      <w:r>
        <w:rPr>
          <w:rFonts w:ascii="Times New Roman" w:eastAsia="仿宋" w:hAnsi="Times New Roman" w:cs="Times New Roman"/>
          <w:color w:val="000000" w:themeColor="text1"/>
          <w:kern w:val="2"/>
          <w:sz w:val="32"/>
          <w:szCs w:val="32"/>
        </w:rPr>
        <w:t>家基层单位建立双向转诊合作，促进基层人员服务能力不断提升。主动融入南京都市圈和长三角区域一体化发展，在省内率先</w:t>
      </w:r>
      <w:r>
        <w:rPr>
          <w:rFonts w:ascii="Times New Roman" w:eastAsia="仿宋" w:hAnsi="Times New Roman" w:cs="Times New Roman"/>
          <w:color w:val="000000" w:themeColor="text1"/>
          <w:kern w:val="2"/>
          <w:sz w:val="32"/>
          <w:szCs w:val="32"/>
        </w:rPr>
        <w:t>成立妇幼保健专科联盟，现有集团成员单位</w:t>
      </w:r>
      <w:r>
        <w:rPr>
          <w:rFonts w:ascii="Times New Roman" w:eastAsia="仿宋" w:hAnsi="Times New Roman" w:cs="Times New Roman"/>
          <w:color w:val="000000" w:themeColor="text1"/>
          <w:kern w:val="2"/>
          <w:sz w:val="32"/>
          <w:szCs w:val="32"/>
        </w:rPr>
        <w:t>41</w:t>
      </w:r>
      <w:r>
        <w:rPr>
          <w:rFonts w:ascii="Times New Roman" w:eastAsia="仿宋" w:hAnsi="Times New Roman" w:cs="Times New Roman"/>
          <w:color w:val="000000" w:themeColor="text1"/>
          <w:kern w:val="2"/>
          <w:sz w:val="32"/>
          <w:szCs w:val="32"/>
        </w:rPr>
        <w:t>家、专科联盟成员单位</w:t>
      </w:r>
      <w:r>
        <w:rPr>
          <w:rFonts w:ascii="Times New Roman" w:eastAsia="仿宋" w:hAnsi="Times New Roman" w:cs="Times New Roman"/>
          <w:color w:val="000000" w:themeColor="text1"/>
          <w:kern w:val="2"/>
          <w:sz w:val="32"/>
          <w:szCs w:val="32"/>
        </w:rPr>
        <w:t>8</w:t>
      </w:r>
      <w:r>
        <w:rPr>
          <w:rFonts w:ascii="Times New Roman" w:eastAsia="仿宋" w:hAnsi="Times New Roman" w:cs="Times New Roman"/>
          <w:color w:val="000000" w:themeColor="text1"/>
          <w:kern w:val="2"/>
          <w:sz w:val="32"/>
          <w:szCs w:val="32"/>
        </w:rPr>
        <w:t>家、南京市内</w:t>
      </w:r>
      <w:proofErr w:type="gramStart"/>
      <w:r>
        <w:rPr>
          <w:rFonts w:ascii="Times New Roman" w:eastAsia="仿宋" w:hAnsi="Times New Roman" w:cs="Times New Roman"/>
          <w:color w:val="000000" w:themeColor="text1"/>
          <w:kern w:val="2"/>
          <w:sz w:val="32"/>
          <w:szCs w:val="32"/>
        </w:rPr>
        <w:t>医</w:t>
      </w:r>
      <w:proofErr w:type="gramEnd"/>
      <w:r>
        <w:rPr>
          <w:rFonts w:ascii="Times New Roman" w:eastAsia="仿宋" w:hAnsi="Times New Roman" w:cs="Times New Roman"/>
          <w:color w:val="000000" w:themeColor="text1"/>
          <w:kern w:val="2"/>
          <w:sz w:val="32"/>
          <w:szCs w:val="32"/>
        </w:rPr>
        <w:t>联体成员单位</w:t>
      </w:r>
      <w:r>
        <w:rPr>
          <w:rFonts w:ascii="Times New Roman" w:eastAsia="仿宋" w:hAnsi="Times New Roman" w:cs="Times New Roman"/>
          <w:color w:val="000000" w:themeColor="text1"/>
          <w:kern w:val="2"/>
          <w:sz w:val="32"/>
          <w:szCs w:val="32"/>
        </w:rPr>
        <w:t>23</w:t>
      </w:r>
      <w:r>
        <w:rPr>
          <w:rFonts w:ascii="Times New Roman" w:eastAsia="仿宋" w:hAnsi="Times New Roman" w:cs="Times New Roman"/>
          <w:color w:val="000000" w:themeColor="text1"/>
          <w:kern w:val="2"/>
          <w:sz w:val="32"/>
          <w:szCs w:val="32"/>
        </w:rPr>
        <w:t>家，在</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互联网</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分级诊疗</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的推动下，形成区域内补位发展模式，持续推进优质医疗资源扩容和均衡布局，不断满足群众多层次多样化妇幼健康服务需求。</w:t>
      </w:r>
    </w:p>
    <w:p w:rsidR="00935208" w:rsidRDefault="00FC7EC9">
      <w:pPr>
        <w:pStyle w:val="a7"/>
        <w:spacing w:before="0" w:beforeAutospacing="0" w:after="0" w:afterAutospacing="0" w:line="500" w:lineRule="exact"/>
        <w:ind w:firstLineChars="200" w:firstLine="640"/>
        <w:jc w:val="both"/>
        <w:rPr>
          <w:rFonts w:ascii="仿宋" w:eastAsia="仿宋" w:hAnsi="仿宋" w:cs="仿宋"/>
          <w:color w:val="000000" w:themeColor="text1"/>
          <w:sz w:val="32"/>
          <w:szCs w:val="32"/>
        </w:rPr>
      </w:pPr>
      <w:r>
        <w:rPr>
          <w:rFonts w:ascii="Times New Roman" w:eastAsia="仿宋" w:hAnsi="Times New Roman" w:cs="Times New Roman"/>
          <w:color w:val="000000" w:themeColor="text1"/>
          <w:kern w:val="2"/>
          <w:sz w:val="32"/>
          <w:szCs w:val="32"/>
        </w:rPr>
        <w:t>医院秉承</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厚德、爱生、精进、释悦</w:t>
      </w:r>
      <w:r>
        <w:rPr>
          <w:rFonts w:ascii="Times New Roman" w:eastAsia="仿宋" w:hAnsi="Times New Roman" w:cs="Times New Roman"/>
          <w:color w:val="000000" w:themeColor="text1"/>
          <w:kern w:val="2"/>
          <w:sz w:val="32"/>
          <w:szCs w:val="32"/>
        </w:rPr>
        <w:t>”</w:t>
      </w:r>
      <w:r>
        <w:rPr>
          <w:rFonts w:ascii="Times New Roman" w:eastAsia="仿宋" w:hAnsi="Times New Roman" w:cs="Times New Roman"/>
          <w:color w:val="000000" w:themeColor="text1"/>
          <w:kern w:val="2"/>
          <w:sz w:val="32"/>
          <w:szCs w:val="32"/>
        </w:rPr>
        <w:t>之院训，以全生命周期健康管理服务为主线，护佑妇女儿童健康为己任，努力打造国际知名、国内一流、省内示范的高水平妇幼保健院，为全方位、全周期保障人民群众特别是妇女儿童的健康贡献力量。</w:t>
      </w:r>
    </w:p>
    <w:p w:rsidR="00935208" w:rsidRDefault="00FC7EC9" w:rsidP="00935208">
      <w:pPr>
        <w:spacing w:line="560" w:lineRule="exact"/>
        <w:ind w:firstLineChars="200" w:firstLine="640"/>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lastRenderedPageBreak/>
        <w:t>（二）部门收支情况</w:t>
      </w:r>
    </w:p>
    <w:p w:rsidR="00935208" w:rsidRDefault="00FC7EC9" w:rsidP="00935208">
      <w:pPr>
        <w:spacing w:line="520" w:lineRule="exact"/>
        <w:ind w:firstLineChars="200" w:firstLine="640"/>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1.</w:t>
      </w:r>
      <w:r>
        <w:rPr>
          <w:rFonts w:ascii="Times New Roman" w:eastAsia="仿宋_GB2312" w:hAnsi="Times New Roman" w:cs="仿宋_GB2312" w:hint="eastAsia"/>
          <w:b/>
          <w:bCs/>
          <w:sz w:val="32"/>
          <w:szCs w:val="32"/>
        </w:rPr>
        <w:t>预算执行</w:t>
      </w:r>
    </w:p>
    <w:p w:rsidR="00935208" w:rsidRDefault="00FC7EC9" w:rsidP="00935208">
      <w:pPr>
        <w:pStyle w:val="a5"/>
        <w:spacing w:line="5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）部门预算与专项资金执行率</w:t>
      </w:r>
    </w:p>
    <w:p w:rsidR="00935208" w:rsidRDefault="00FC7EC9">
      <w:pPr>
        <w:pStyle w:val="a5"/>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202</w:t>
      </w: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rPr>
        <w:t>年年</w:t>
      </w:r>
      <w:proofErr w:type="gramStart"/>
      <w:r>
        <w:rPr>
          <w:rFonts w:ascii="仿宋" w:eastAsia="仿宋" w:hAnsi="仿宋" w:cs="仿宋" w:hint="eastAsia"/>
          <w:color w:val="000000" w:themeColor="text1"/>
          <w:sz w:val="32"/>
          <w:szCs w:val="32"/>
        </w:rPr>
        <w:t>初部门</w:t>
      </w:r>
      <w:proofErr w:type="gramEnd"/>
      <w:r>
        <w:rPr>
          <w:rFonts w:ascii="仿宋" w:eastAsia="仿宋" w:hAnsi="仿宋" w:cs="仿宋" w:hint="eastAsia"/>
          <w:color w:val="000000" w:themeColor="text1"/>
          <w:sz w:val="32"/>
          <w:szCs w:val="32"/>
        </w:rPr>
        <w:t>预算批准下达资金合计</w:t>
      </w:r>
      <w:r>
        <w:rPr>
          <w:rFonts w:ascii="仿宋" w:eastAsia="仿宋" w:hAnsi="仿宋" w:cs="仿宋" w:hint="eastAsia"/>
          <w:color w:val="000000" w:themeColor="text1"/>
          <w:sz w:val="32"/>
          <w:szCs w:val="32"/>
        </w:rPr>
        <w:t>4334.01</w:t>
      </w:r>
      <w:r>
        <w:rPr>
          <w:rFonts w:ascii="仿宋" w:eastAsia="仿宋" w:hAnsi="仿宋" w:cs="仿宋" w:hint="eastAsia"/>
          <w:color w:val="000000" w:themeColor="text1"/>
          <w:sz w:val="32"/>
          <w:szCs w:val="32"/>
        </w:rPr>
        <w:t>万元，因年中财政缩紧开支收回财政预算资金</w:t>
      </w:r>
      <w:r>
        <w:rPr>
          <w:rFonts w:ascii="仿宋" w:eastAsia="仿宋" w:hAnsi="仿宋" w:cs="仿宋" w:hint="eastAsia"/>
          <w:color w:val="000000" w:themeColor="text1"/>
          <w:sz w:val="32"/>
          <w:szCs w:val="32"/>
        </w:rPr>
        <w:t>671.80</w:t>
      </w:r>
      <w:r>
        <w:rPr>
          <w:rFonts w:ascii="仿宋" w:eastAsia="仿宋" w:hAnsi="仿宋" w:cs="仿宋" w:hint="eastAsia"/>
          <w:color w:val="000000" w:themeColor="text1"/>
          <w:sz w:val="32"/>
          <w:szCs w:val="32"/>
        </w:rPr>
        <w:t>万元，全年实际执行年初预算资金</w:t>
      </w:r>
      <w:r>
        <w:rPr>
          <w:rFonts w:ascii="仿宋" w:eastAsia="仿宋" w:hAnsi="仿宋" w:cs="仿宋" w:hint="eastAsia"/>
          <w:color w:val="000000" w:themeColor="text1"/>
          <w:sz w:val="32"/>
          <w:szCs w:val="32"/>
        </w:rPr>
        <w:t>3662.21</w:t>
      </w:r>
      <w:r>
        <w:rPr>
          <w:rFonts w:ascii="仿宋" w:eastAsia="仿宋" w:hAnsi="仿宋" w:cs="仿宋" w:hint="eastAsia"/>
          <w:color w:val="000000" w:themeColor="text1"/>
          <w:sz w:val="32"/>
          <w:szCs w:val="32"/>
        </w:rPr>
        <w:t>万元，财政资金全部执行完毕，执行率为</w:t>
      </w:r>
      <w:r>
        <w:rPr>
          <w:rFonts w:ascii="仿宋" w:eastAsia="仿宋" w:hAnsi="仿宋" w:cs="仿宋" w:hint="eastAsia"/>
          <w:color w:val="000000" w:themeColor="text1"/>
          <w:sz w:val="32"/>
          <w:szCs w:val="32"/>
        </w:rPr>
        <w:t>100%</w:t>
      </w:r>
      <w:r>
        <w:rPr>
          <w:rFonts w:ascii="仿宋" w:eastAsia="仿宋" w:hAnsi="仿宋" w:cs="仿宋" w:hint="eastAsia"/>
          <w:color w:val="000000" w:themeColor="text1"/>
          <w:sz w:val="32"/>
          <w:szCs w:val="32"/>
        </w:rPr>
        <w:t>。</w:t>
      </w:r>
    </w:p>
    <w:p w:rsidR="00935208" w:rsidRDefault="00FC7EC9">
      <w:pPr>
        <w:pStyle w:val="a5"/>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年中追加一般财政专项资金</w:t>
      </w:r>
      <w:r>
        <w:rPr>
          <w:rFonts w:ascii="仿宋" w:eastAsia="仿宋" w:hAnsi="仿宋" w:cs="仿宋" w:hint="eastAsia"/>
          <w:color w:val="000000" w:themeColor="text1"/>
          <w:sz w:val="32"/>
          <w:szCs w:val="32"/>
        </w:rPr>
        <w:t>34791.21</w:t>
      </w:r>
      <w:r>
        <w:rPr>
          <w:rFonts w:ascii="仿宋" w:eastAsia="仿宋" w:hAnsi="仿宋" w:cs="仿宋" w:hint="eastAsia"/>
          <w:color w:val="000000" w:themeColor="text1"/>
          <w:sz w:val="32"/>
          <w:szCs w:val="32"/>
        </w:rPr>
        <w:t>万元，截至年末共使用</w:t>
      </w:r>
      <w:r>
        <w:rPr>
          <w:rFonts w:ascii="仿宋" w:eastAsia="仿宋" w:hAnsi="仿宋" w:cs="仿宋" w:hint="eastAsia"/>
          <w:color w:val="000000" w:themeColor="text1"/>
          <w:sz w:val="32"/>
          <w:szCs w:val="32"/>
        </w:rPr>
        <w:t>29567.20</w:t>
      </w:r>
      <w:r>
        <w:rPr>
          <w:rFonts w:ascii="仿宋" w:eastAsia="仿宋" w:hAnsi="仿宋" w:cs="仿宋" w:hint="eastAsia"/>
          <w:color w:val="000000" w:themeColor="text1"/>
          <w:sz w:val="32"/>
          <w:szCs w:val="32"/>
        </w:rPr>
        <w:t>万元，财政资金执行率为</w:t>
      </w:r>
      <w:r>
        <w:rPr>
          <w:rFonts w:ascii="仿宋" w:eastAsia="仿宋" w:hAnsi="仿宋" w:cs="仿宋" w:hint="eastAsia"/>
          <w:color w:val="000000" w:themeColor="text1"/>
          <w:sz w:val="32"/>
          <w:szCs w:val="32"/>
        </w:rPr>
        <w:t>84.98%</w:t>
      </w:r>
      <w:r>
        <w:rPr>
          <w:rFonts w:ascii="仿宋" w:eastAsia="仿宋" w:hAnsi="仿宋" w:cs="仿宋" w:hint="eastAsia"/>
          <w:color w:val="000000" w:themeColor="text1"/>
          <w:sz w:val="32"/>
          <w:szCs w:val="32"/>
        </w:rPr>
        <w:t>；财政用其他政府性基金债务收入安排的丁家</w:t>
      </w:r>
      <w:proofErr w:type="gramStart"/>
      <w:r>
        <w:rPr>
          <w:rFonts w:ascii="仿宋" w:eastAsia="仿宋" w:hAnsi="仿宋" w:cs="仿宋" w:hint="eastAsia"/>
          <w:color w:val="000000" w:themeColor="text1"/>
          <w:sz w:val="32"/>
          <w:szCs w:val="32"/>
        </w:rPr>
        <w:t>庄院区</w:t>
      </w:r>
      <w:proofErr w:type="gramEnd"/>
      <w:r>
        <w:rPr>
          <w:rFonts w:ascii="仿宋" w:eastAsia="仿宋" w:hAnsi="仿宋" w:cs="仿宋" w:hint="eastAsia"/>
          <w:color w:val="000000" w:themeColor="text1"/>
          <w:sz w:val="32"/>
          <w:szCs w:val="32"/>
        </w:rPr>
        <w:t>建设资金</w:t>
      </w:r>
      <w:r>
        <w:rPr>
          <w:rFonts w:ascii="仿宋" w:eastAsia="仿宋" w:hAnsi="仿宋" w:cs="仿宋" w:hint="eastAsia"/>
          <w:color w:val="000000" w:themeColor="text1"/>
          <w:sz w:val="32"/>
          <w:szCs w:val="32"/>
        </w:rPr>
        <w:t>41000</w:t>
      </w:r>
      <w:r>
        <w:rPr>
          <w:rFonts w:ascii="仿宋" w:eastAsia="仿宋" w:hAnsi="仿宋" w:cs="仿宋" w:hint="eastAsia"/>
          <w:color w:val="000000" w:themeColor="text1"/>
          <w:sz w:val="32"/>
          <w:szCs w:val="32"/>
        </w:rPr>
        <w:t>万元，全部执行完毕，执行率为</w:t>
      </w:r>
      <w:r>
        <w:rPr>
          <w:rFonts w:ascii="仿宋" w:eastAsia="仿宋" w:hAnsi="仿宋" w:cs="仿宋" w:hint="eastAsia"/>
          <w:color w:val="000000" w:themeColor="text1"/>
          <w:sz w:val="32"/>
          <w:szCs w:val="32"/>
        </w:rPr>
        <w:t>100%</w:t>
      </w:r>
      <w:r>
        <w:rPr>
          <w:rFonts w:ascii="仿宋" w:eastAsia="仿宋" w:hAnsi="仿宋" w:cs="仿宋" w:hint="eastAsia"/>
          <w:color w:val="000000" w:themeColor="text1"/>
          <w:sz w:val="32"/>
          <w:szCs w:val="32"/>
        </w:rPr>
        <w:t>。</w:t>
      </w:r>
    </w:p>
    <w:p w:rsidR="00935208" w:rsidRDefault="00FC7EC9">
      <w:pPr>
        <w:pStyle w:val="a5"/>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综合全年情况，财政共下达资金额度为</w:t>
      </w:r>
      <w:r>
        <w:rPr>
          <w:rFonts w:ascii="仿宋" w:eastAsia="仿宋" w:hAnsi="仿宋" w:cs="仿宋" w:hint="eastAsia"/>
          <w:color w:val="000000" w:themeColor="text1"/>
          <w:sz w:val="32"/>
          <w:szCs w:val="32"/>
        </w:rPr>
        <w:t>82259.34</w:t>
      </w:r>
      <w:r>
        <w:rPr>
          <w:rFonts w:ascii="仿宋" w:eastAsia="仿宋" w:hAnsi="仿宋" w:cs="仿宋" w:hint="eastAsia"/>
          <w:color w:val="000000" w:themeColor="text1"/>
          <w:sz w:val="32"/>
          <w:szCs w:val="32"/>
        </w:rPr>
        <w:t>万元，全年财政资金使用金额为</w:t>
      </w:r>
      <w:r>
        <w:rPr>
          <w:rFonts w:ascii="仿宋" w:eastAsia="仿宋" w:hAnsi="仿宋" w:cs="仿宋" w:hint="eastAsia"/>
          <w:color w:val="000000" w:themeColor="text1"/>
          <w:sz w:val="32"/>
          <w:szCs w:val="32"/>
        </w:rPr>
        <w:t>74229.41</w:t>
      </w:r>
      <w:r>
        <w:rPr>
          <w:rFonts w:ascii="仿宋" w:eastAsia="仿宋" w:hAnsi="仿宋" w:cs="仿宋" w:hint="eastAsia"/>
          <w:color w:val="000000" w:themeColor="text1"/>
          <w:sz w:val="32"/>
          <w:szCs w:val="32"/>
        </w:rPr>
        <w:t>万元（下达资金和使用资金均包括</w:t>
      </w:r>
      <w:r>
        <w:rPr>
          <w:rFonts w:ascii="仿宋" w:eastAsia="仿宋" w:hAnsi="仿宋" w:cs="仿宋" w:hint="eastAsia"/>
          <w:color w:val="000000" w:themeColor="text1"/>
          <w:sz w:val="32"/>
          <w:szCs w:val="32"/>
        </w:rPr>
        <w:t>2020</w:t>
      </w:r>
      <w:r>
        <w:rPr>
          <w:rFonts w:ascii="仿宋" w:eastAsia="仿宋" w:hAnsi="仿宋" w:cs="仿宋" w:hint="eastAsia"/>
          <w:color w:val="000000" w:themeColor="text1"/>
          <w:sz w:val="32"/>
          <w:szCs w:val="32"/>
        </w:rPr>
        <w:t>年度、</w:t>
      </w:r>
      <w:r>
        <w:rPr>
          <w:rFonts w:ascii="仿宋" w:eastAsia="仿宋" w:hAnsi="仿宋" w:cs="仿宋" w:hint="eastAsia"/>
          <w:color w:val="000000" w:themeColor="text1"/>
          <w:sz w:val="32"/>
          <w:szCs w:val="32"/>
        </w:rPr>
        <w:t>2021</w:t>
      </w:r>
      <w:r>
        <w:rPr>
          <w:rFonts w:ascii="仿宋" w:eastAsia="仿宋" w:hAnsi="仿宋" w:cs="仿宋" w:hint="eastAsia"/>
          <w:color w:val="000000" w:themeColor="text1"/>
          <w:sz w:val="32"/>
          <w:szCs w:val="32"/>
        </w:rPr>
        <w:t>年度、</w:t>
      </w:r>
      <w:r>
        <w:rPr>
          <w:rFonts w:ascii="仿宋" w:eastAsia="仿宋" w:hAnsi="仿宋" w:cs="仿宋" w:hint="eastAsia"/>
          <w:color w:val="000000" w:themeColor="text1"/>
          <w:sz w:val="32"/>
          <w:szCs w:val="32"/>
        </w:rPr>
        <w:t>2022</w:t>
      </w:r>
      <w:r>
        <w:rPr>
          <w:rFonts w:ascii="仿宋" w:eastAsia="仿宋" w:hAnsi="仿宋" w:cs="仿宋" w:hint="eastAsia"/>
          <w:color w:val="000000" w:themeColor="text1"/>
          <w:sz w:val="32"/>
          <w:szCs w:val="32"/>
        </w:rPr>
        <w:t>年度和</w:t>
      </w:r>
      <w:r>
        <w:rPr>
          <w:rFonts w:ascii="仿宋" w:eastAsia="仿宋" w:hAnsi="仿宋" w:cs="仿宋" w:hint="eastAsia"/>
          <w:color w:val="000000" w:themeColor="text1"/>
          <w:sz w:val="32"/>
          <w:szCs w:val="32"/>
        </w:rPr>
        <w:t>2023</w:t>
      </w:r>
      <w:r>
        <w:rPr>
          <w:rFonts w:ascii="仿宋" w:eastAsia="仿宋" w:hAnsi="仿宋" w:cs="仿宋" w:hint="eastAsia"/>
          <w:color w:val="000000" w:themeColor="text1"/>
          <w:sz w:val="32"/>
          <w:szCs w:val="32"/>
        </w:rPr>
        <w:t>年度未使用完的财政资金</w:t>
      </w:r>
      <w:r>
        <w:rPr>
          <w:rFonts w:ascii="仿宋" w:eastAsia="仿宋" w:hAnsi="仿宋" w:cs="仿宋" w:hint="eastAsia"/>
          <w:color w:val="000000" w:themeColor="text1"/>
          <w:sz w:val="32"/>
          <w:szCs w:val="32"/>
        </w:rPr>
        <w:t>2805.92</w:t>
      </w:r>
      <w:r>
        <w:rPr>
          <w:rFonts w:ascii="仿宋" w:eastAsia="仿宋" w:hAnsi="仿宋" w:cs="仿宋" w:hint="eastAsia"/>
          <w:color w:val="000000" w:themeColor="text1"/>
          <w:sz w:val="32"/>
          <w:szCs w:val="32"/>
        </w:rPr>
        <w:t>万元），年末未使用完资金转回医院，在</w:t>
      </w:r>
      <w:r>
        <w:rPr>
          <w:rFonts w:ascii="仿宋" w:eastAsia="仿宋" w:hAnsi="仿宋" w:cs="仿宋" w:hint="eastAsia"/>
          <w:color w:val="000000" w:themeColor="text1"/>
          <w:sz w:val="32"/>
          <w:szCs w:val="32"/>
        </w:rPr>
        <w:t>2025</w:t>
      </w:r>
      <w:r>
        <w:rPr>
          <w:rFonts w:ascii="仿宋" w:eastAsia="仿宋" w:hAnsi="仿宋" w:cs="仿宋" w:hint="eastAsia"/>
          <w:color w:val="000000" w:themeColor="text1"/>
          <w:sz w:val="32"/>
          <w:szCs w:val="32"/>
        </w:rPr>
        <w:t>年财政可继续使用的金额为</w:t>
      </w:r>
      <w:r>
        <w:rPr>
          <w:rFonts w:ascii="仿宋" w:eastAsia="仿宋" w:hAnsi="仿宋" w:cs="仿宋" w:hint="eastAsia"/>
          <w:color w:val="000000" w:themeColor="text1"/>
          <w:sz w:val="32"/>
          <w:szCs w:val="32"/>
        </w:rPr>
        <w:t>8373.37</w:t>
      </w:r>
      <w:r>
        <w:rPr>
          <w:rFonts w:ascii="仿宋" w:eastAsia="仿宋" w:hAnsi="仿宋" w:cs="仿宋" w:hint="eastAsia"/>
          <w:color w:val="000000" w:themeColor="text1"/>
          <w:sz w:val="32"/>
          <w:szCs w:val="32"/>
        </w:rPr>
        <w:t>万元（其中丁家</w:t>
      </w:r>
      <w:proofErr w:type="gramStart"/>
      <w:r>
        <w:rPr>
          <w:rFonts w:ascii="仿宋" w:eastAsia="仿宋" w:hAnsi="仿宋" w:cs="仿宋" w:hint="eastAsia"/>
          <w:color w:val="000000" w:themeColor="text1"/>
          <w:sz w:val="32"/>
          <w:szCs w:val="32"/>
        </w:rPr>
        <w:t>庄院区</w:t>
      </w:r>
      <w:proofErr w:type="gramEnd"/>
      <w:r>
        <w:rPr>
          <w:rFonts w:ascii="仿宋" w:eastAsia="仿宋" w:hAnsi="仿宋" w:cs="仿宋" w:hint="eastAsia"/>
          <w:color w:val="000000" w:themeColor="text1"/>
          <w:sz w:val="32"/>
          <w:szCs w:val="32"/>
        </w:rPr>
        <w:t>开办费剩余</w:t>
      </w:r>
      <w:r>
        <w:rPr>
          <w:rFonts w:ascii="仿宋" w:eastAsia="仿宋" w:hAnsi="仿宋" w:cs="仿宋" w:hint="eastAsia"/>
          <w:color w:val="000000" w:themeColor="text1"/>
          <w:sz w:val="32"/>
          <w:szCs w:val="32"/>
        </w:rPr>
        <w:t>2981.20</w:t>
      </w:r>
      <w:r>
        <w:rPr>
          <w:rFonts w:ascii="仿宋" w:eastAsia="仿宋" w:hAnsi="仿宋" w:cs="仿宋" w:hint="eastAsia"/>
          <w:color w:val="000000" w:themeColor="text1"/>
          <w:sz w:val="32"/>
          <w:szCs w:val="32"/>
        </w:rPr>
        <w:t>万元、高水平妇幼保健院建设资金剩余</w:t>
      </w:r>
      <w:r>
        <w:rPr>
          <w:rFonts w:ascii="仿宋" w:eastAsia="仿宋" w:hAnsi="仿宋" w:cs="仿宋" w:hint="eastAsia"/>
          <w:color w:val="000000" w:themeColor="text1"/>
          <w:sz w:val="32"/>
          <w:szCs w:val="32"/>
        </w:rPr>
        <w:t>4241.22</w:t>
      </w:r>
      <w:r>
        <w:rPr>
          <w:rFonts w:ascii="仿宋" w:eastAsia="仿宋" w:hAnsi="仿宋" w:cs="仿宋" w:hint="eastAsia"/>
          <w:color w:val="000000" w:themeColor="text1"/>
          <w:sz w:val="32"/>
          <w:szCs w:val="32"/>
        </w:rPr>
        <w:t>万元），均为一般财政专项资金。</w:t>
      </w:r>
      <w:r>
        <w:rPr>
          <w:rFonts w:ascii="仿宋" w:eastAsia="仿宋" w:hAnsi="仿宋" w:cs="仿宋" w:hint="eastAsia"/>
          <w:color w:val="000000" w:themeColor="text1"/>
          <w:sz w:val="32"/>
          <w:szCs w:val="32"/>
        </w:rPr>
        <w:t>2024</w:t>
      </w:r>
      <w:r>
        <w:rPr>
          <w:rFonts w:ascii="仿宋" w:eastAsia="仿宋" w:hAnsi="仿宋" w:cs="仿宋" w:hint="eastAsia"/>
          <w:color w:val="000000" w:themeColor="text1"/>
          <w:sz w:val="32"/>
          <w:szCs w:val="32"/>
        </w:rPr>
        <w:t>年全年财政总体资金执行率为</w:t>
      </w:r>
      <w:r>
        <w:rPr>
          <w:rFonts w:ascii="仿宋" w:eastAsia="仿宋" w:hAnsi="仿宋" w:cs="仿宋" w:hint="eastAsia"/>
          <w:color w:val="000000" w:themeColor="text1"/>
          <w:sz w:val="32"/>
          <w:szCs w:val="32"/>
        </w:rPr>
        <w:t>90.24%</w:t>
      </w:r>
      <w:r>
        <w:rPr>
          <w:rFonts w:ascii="仿宋" w:eastAsia="仿宋" w:hAnsi="仿宋" w:cs="仿宋" w:hint="eastAsia"/>
          <w:color w:val="000000" w:themeColor="text1"/>
          <w:sz w:val="32"/>
          <w:szCs w:val="32"/>
        </w:rPr>
        <w:t>。</w:t>
      </w:r>
    </w:p>
    <w:p w:rsidR="00935208" w:rsidRDefault="00FC7EC9">
      <w:pPr>
        <w:pStyle w:val="a5"/>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预算执行时属于政府采购目录内的产品均按规定上报财</w:t>
      </w:r>
      <w:r>
        <w:rPr>
          <w:rFonts w:ascii="仿宋_GB2312" w:eastAsia="仿宋_GB2312" w:hAnsi="仿宋_GB2312" w:cs="仿宋_GB2312" w:hint="eastAsia"/>
          <w:kern w:val="0"/>
          <w:sz w:val="32"/>
          <w:szCs w:val="32"/>
        </w:rPr>
        <w:t>政预算系统，并严格按照预算限额进行招标。属于进口产品且预算单项或合计金额达到政府采购限额以上的进口医疗设备，必须在采购计划实施前向财政部门提出申请，填写相应表格，待批复后方可执行。向财政部门申请的医疗设备专项资金专款专用。医疗设备专项资金预算，均按财政部门规定的期限内执行完毕。</w:t>
      </w:r>
    </w:p>
    <w:p w:rsidR="00935208" w:rsidRDefault="00FC7EC9">
      <w:pPr>
        <w:pStyle w:val="a5"/>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2024</w:t>
      </w:r>
      <w:r>
        <w:rPr>
          <w:rFonts w:ascii="仿宋_GB2312" w:eastAsia="仿宋_GB2312" w:hAnsi="仿宋_GB2312" w:cs="仿宋_GB2312" w:hint="eastAsia"/>
          <w:kern w:val="0"/>
          <w:sz w:val="32"/>
          <w:szCs w:val="32"/>
        </w:rPr>
        <w:t>年全年</w:t>
      </w:r>
      <w:proofErr w:type="gramStart"/>
      <w:r>
        <w:rPr>
          <w:rFonts w:ascii="仿宋_GB2312" w:eastAsia="仿宋_GB2312" w:hAnsi="仿宋_GB2312" w:cs="仿宋_GB2312" w:hint="eastAsia"/>
          <w:kern w:val="0"/>
          <w:sz w:val="32"/>
          <w:szCs w:val="32"/>
        </w:rPr>
        <w:t>莫愁路院区</w:t>
      </w:r>
      <w:proofErr w:type="gramEnd"/>
      <w:r>
        <w:rPr>
          <w:rFonts w:ascii="仿宋_GB2312" w:eastAsia="仿宋_GB2312" w:hAnsi="仿宋_GB2312" w:cs="仿宋_GB2312" w:hint="eastAsia"/>
          <w:kern w:val="0"/>
          <w:sz w:val="32"/>
          <w:szCs w:val="32"/>
        </w:rPr>
        <w:t>医疗设备采购预算总计</w:t>
      </w:r>
      <w:r>
        <w:rPr>
          <w:rFonts w:ascii="仿宋_GB2312" w:eastAsia="仿宋_GB2312" w:hAnsi="仿宋_GB2312" w:cs="仿宋_GB2312" w:hint="eastAsia"/>
          <w:kern w:val="0"/>
          <w:sz w:val="32"/>
          <w:szCs w:val="32"/>
        </w:rPr>
        <w:t>1905.08</w:t>
      </w:r>
      <w:r>
        <w:rPr>
          <w:rFonts w:ascii="仿宋_GB2312" w:eastAsia="仿宋_GB2312" w:hAnsi="仿宋_GB2312" w:cs="仿宋_GB2312" w:hint="eastAsia"/>
          <w:kern w:val="0"/>
          <w:sz w:val="32"/>
          <w:szCs w:val="32"/>
        </w:rPr>
        <w:t>万元，执行预算</w:t>
      </w:r>
      <w:r>
        <w:rPr>
          <w:rFonts w:ascii="仿宋_GB2312" w:eastAsia="仿宋_GB2312" w:hAnsi="仿宋_GB2312" w:cs="仿宋_GB2312" w:hint="eastAsia"/>
          <w:kern w:val="0"/>
          <w:sz w:val="32"/>
          <w:szCs w:val="32"/>
        </w:rPr>
        <w:t>1675.424</w:t>
      </w:r>
      <w:r>
        <w:rPr>
          <w:rFonts w:ascii="仿宋_GB2312" w:eastAsia="仿宋_GB2312" w:hAnsi="仿宋_GB2312" w:cs="仿宋_GB2312" w:hint="eastAsia"/>
          <w:kern w:val="0"/>
          <w:sz w:val="32"/>
          <w:szCs w:val="32"/>
        </w:rPr>
        <w:t>万元，实际采购金额</w:t>
      </w:r>
      <w:r>
        <w:rPr>
          <w:rFonts w:ascii="仿宋_GB2312" w:eastAsia="仿宋_GB2312" w:hAnsi="仿宋_GB2312" w:cs="仿宋_GB2312" w:hint="eastAsia"/>
          <w:kern w:val="0"/>
          <w:sz w:val="32"/>
          <w:szCs w:val="32"/>
        </w:rPr>
        <w:t>1530.7337</w:t>
      </w:r>
      <w:r>
        <w:rPr>
          <w:rFonts w:ascii="仿宋_GB2312" w:eastAsia="仿宋_GB2312" w:hAnsi="仿宋_GB2312" w:cs="仿宋_GB2312" w:hint="eastAsia"/>
          <w:kern w:val="0"/>
          <w:sz w:val="32"/>
          <w:szCs w:val="32"/>
        </w:rPr>
        <w:t>万元，年预算执行率</w:t>
      </w:r>
      <w:r>
        <w:rPr>
          <w:rFonts w:ascii="仿宋_GB2312" w:eastAsia="仿宋_GB2312" w:hAnsi="仿宋_GB2312" w:cs="仿宋_GB2312" w:hint="eastAsia"/>
          <w:kern w:val="0"/>
          <w:sz w:val="32"/>
          <w:szCs w:val="32"/>
        </w:rPr>
        <w:t>87.95%</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2024</w:t>
      </w:r>
      <w:r>
        <w:rPr>
          <w:rFonts w:ascii="仿宋_GB2312" w:eastAsia="仿宋_GB2312" w:hAnsi="仿宋_GB2312" w:cs="仿宋_GB2312" w:hint="eastAsia"/>
          <w:kern w:val="0"/>
          <w:sz w:val="32"/>
          <w:szCs w:val="32"/>
        </w:rPr>
        <w:t>年全年丁家</w:t>
      </w:r>
      <w:proofErr w:type="gramStart"/>
      <w:r>
        <w:rPr>
          <w:rFonts w:ascii="仿宋_GB2312" w:eastAsia="仿宋_GB2312" w:hAnsi="仿宋_GB2312" w:cs="仿宋_GB2312" w:hint="eastAsia"/>
          <w:kern w:val="0"/>
          <w:sz w:val="32"/>
          <w:szCs w:val="32"/>
        </w:rPr>
        <w:t>庄院区</w:t>
      </w:r>
      <w:proofErr w:type="gramEnd"/>
      <w:r>
        <w:rPr>
          <w:rFonts w:ascii="仿宋_GB2312" w:eastAsia="仿宋_GB2312" w:hAnsi="仿宋_GB2312" w:cs="仿宋_GB2312" w:hint="eastAsia"/>
          <w:kern w:val="0"/>
          <w:sz w:val="32"/>
          <w:szCs w:val="32"/>
        </w:rPr>
        <w:t>医疗设备采购预算总计</w:t>
      </w:r>
      <w:r>
        <w:rPr>
          <w:rFonts w:ascii="仿宋_GB2312" w:eastAsia="仿宋_GB2312" w:hAnsi="仿宋_GB2312" w:cs="仿宋_GB2312" w:hint="eastAsia"/>
          <w:kern w:val="0"/>
          <w:sz w:val="32"/>
          <w:szCs w:val="32"/>
        </w:rPr>
        <w:t>8832.52</w:t>
      </w:r>
      <w:r>
        <w:rPr>
          <w:rFonts w:ascii="仿宋_GB2312" w:eastAsia="仿宋_GB2312" w:hAnsi="仿宋_GB2312" w:cs="仿宋_GB2312" w:hint="eastAsia"/>
          <w:kern w:val="0"/>
          <w:sz w:val="32"/>
          <w:szCs w:val="32"/>
        </w:rPr>
        <w:t>万元，执行预算</w:t>
      </w:r>
      <w:r>
        <w:rPr>
          <w:rFonts w:ascii="仿宋_GB2312" w:eastAsia="仿宋_GB2312" w:hAnsi="仿宋_GB2312" w:cs="仿宋_GB2312" w:hint="eastAsia"/>
          <w:kern w:val="0"/>
          <w:sz w:val="32"/>
          <w:szCs w:val="32"/>
        </w:rPr>
        <w:t>74</w:t>
      </w:r>
      <w:r>
        <w:rPr>
          <w:rFonts w:ascii="仿宋_GB2312" w:eastAsia="仿宋_GB2312" w:hAnsi="仿宋_GB2312" w:cs="仿宋_GB2312" w:hint="eastAsia"/>
          <w:kern w:val="0"/>
          <w:sz w:val="32"/>
          <w:szCs w:val="32"/>
        </w:rPr>
        <w:t>81.2</w:t>
      </w:r>
      <w:r>
        <w:rPr>
          <w:rFonts w:ascii="仿宋_GB2312" w:eastAsia="仿宋_GB2312" w:hAnsi="仿宋_GB2312" w:cs="仿宋_GB2312" w:hint="eastAsia"/>
          <w:kern w:val="0"/>
          <w:sz w:val="32"/>
          <w:szCs w:val="32"/>
        </w:rPr>
        <w:t>万元，实际采购金额</w:t>
      </w:r>
      <w:r>
        <w:rPr>
          <w:rFonts w:ascii="仿宋_GB2312" w:eastAsia="仿宋_GB2312" w:hAnsi="仿宋_GB2312" w:cs="仿宋_GB2312" w:hint="eastAsia"/>
          <w:kern w:val="0"/>
          <w:sz w:val="32"/>
          <w:szCs w:val="32"/>
        </w:rPr>
        <w:t>6090.3436</w:t>
      </w:r>
      <w:r>
        <w:rPr>
          <w:rFonts w:ascii="仿宋_GB2312" w:eastAsia="仿宋_GB2312" w:hAnsi="仿宋_GB2312" w:cs="仿宋_GB2312" w:hint="eastAsia"/>
          <w:kern w:val="0"/>
          <w:sz w:val="32"/>
          <w:szCs w:val="32"/>
        </w:rPr>
        <w:t>万元，年预算执行率</w:t>
      </w:r>
      <w:r>
        <w:rPr>
          <w:rFonts w:ascii="仿宋_GB2312" w:eastAsia="仿宋_GB2312" w:hAnsi="仿宋_GB2312" w:cs="仿宋_GB2312" w:hint="eastAsia"/>
          <w:kern w:val="0"/>
          <w:sz w:val="32"/>
          <w:szCs w:val="32"/>
        </w:rPr>
        <w:t>84.7%</w:t>
      </w:r>
      <w:r>
        <w:rPr>
          <w:rFonts w:ascii="仿宋_GB2312" w:eastAsia="仿宋_GB2312" w:hAnsi="仿宋_GB2312" w:cs="仿宋_GB2312" w:hint="eastAsia"/>
          <w:kern w:val="0"/>
          <w:sz w:val="32"/>
          <w:szCs w:val="32"/>
        </w:rPr>
        <w:t>。</w:t>
      </w:r>
    </w:p>
    <w:p w:rsidR="00935208" w:rsidRDefault="00FC7EC9" w:rsidP="00935208">
      <w:pPr>
        <w:pStyle w:val="a5"/>
        <w:spacing w:line="52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
          <w:bCs/>
          <w:sz w:val="32"/>
          <w:szCs w:val="32"/>
        </w:rPr>
        <w:t>2</w:t>
      </w: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
          <w:bCs/>
          <w:sz w:val="32"/>
          <w:szCs w:val="32"/>
        </w:rPr>
        <w:t>“三公”经费</w:t>
      </w:r>
    </w:p>
    <w:p w:rsidR="00935208" w:rsidRDefault="00FC7EC9">
      <w:pPr>
        <w:spacing w:line="5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按照国家及省、市、上级主管部门关于公务接待的规定要求，严格执行《南京市妇幼保健院公务接待制度》。建立公务接待审批控制机制，公务接待实行电子审批流程，由各部门分管院领导负责把关、规范审批，严禁无公函、无审批、无备案接待。将</w:t>
      </w:r>
      <w:r>
        <w:rPr>
          <w:rFonts w:ascii="Times New Roman" w:eastAsia="仿宋" w:hAnsi="Times New Roman" w:cs="Times New Roman"/>
          <w:color w:val="000000" w:themeColor="text1"/>
          <w:sz w:val="32"/>
          <w:szCs w:val="32"/>
        </w:rPr>
        <w:t>OA</w:t>
      </w:r>
      <w:r>
        <w:rPr>
          <w:rFonts w:ascii="Times New Roman" w:eastAsia="仿宋" w:hAnsi="Times New Roman" w:cs="Times New Roman"/>
          <w:color w:val="000000" w:themeColor="text1"/>
          <w:sz w:val="32"/>
          <w:szCs w:val="32"/>
        </w:rPr>
        <w:t>流程</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公务接待申请</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与</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公务接待报销</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改为串联流程审批，</w:t>
      </w:r>
      <w:r>
        <w:rPr>
          <w:rFonts w:ascii="Times New Roman" w:eastAsia="仿宋" w:hAnsi="Times New Roman" w:cs="Times New Roman"/>
          <w:color w:val="000000" w:themeColor="text1"/>
          <w:sz w:val="32"/>
          <w:szCs w:val="32"/>
        </w:rPr>
        <w:t>通过</w:t>
      </w:r>
      <w:r>
        <w:rPr>
          <w:rFonts w:ascii="Times New Roman" w:eastAsia="仿宋" w:hAnsi="Times New Roman" w:cs="Times New Roman"/>
          <w:color w:val="000000" w:themeColor="text1"/>
          <w:sz w:val="32"/>
          <w:szCs w:val="32"/>
        </w:rPr>
        <w:t>OA</w:t>
      </w:r>
      <w:r>
        <w:rPr>
          <w:rFonts w:ascii="Times New Roman" w:eastAsia="仿宋" w:hAnsi="Times New Roman" w:cs="Times New Roman"/>
          <w:color w:val="000000" w:themeColor="text1"/>
          <w:sz w:val="32"/>
          <w:szCs w:val="32"/>
        </w:rPr>
        <w:t>中</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待办流程提醒</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功能进行督促，有效解决了在院内膳食中心执行公务接待任务后，公务接待清单报销流程</w:t>
      </w:r>
      <w:r>
        <w:rPr>
          <w:rFonts w:ascii="Times New Roman" w:eastAsia="仿宋" w:hAnsi="Times New Roman" w:cs="Times New Roman"/>
          <w:color w:val="000000" w:themeColor="text1"/>
          <w:sz w:val="32"/>
          <w:szCs w:val="32"/>
        </w:rPr>
        <w:t>存在</w:t>
      </w:r>
      <w:r>
        <w:rPr>
          <w:rFonts w:ascii="Times New Roman" w:eastAsia="仿宋" w:hAnsi="Times New Roman" w:cs="Times New Roman"/>
          <w:color w:val="000000" w:themeColor="text1"/>
          <w:sz w:val="32"/>
          <w:szCs w:val="32"/>
        </w:rPr>
        <w:t>个别拖滞的情况。</w:t>
      </w:r>
    </w:p>
    <w:p w:rsidR="00935208" w:rsidRDefault="00FC7EC9">
      <w:pPr>
        <w:spacing w:line="520" w:lineRule="exact"/>
        <w:ind w:firstLineChars="200" w:firstLine="640"/>
        <w:rPr>
          <w:rFonts w:ascii="仿宋" w:eastAsia="仿宋" w:hAnsi="仿宋" w:cs="仿宋"/>
          <w:sz w:val="32"/>
          <w:szCs w:val="32"/>
        </w:rPr>
      </w:pPr>
      <w:r>
        <w:rPr>
          <w:rFonts w:ascii="Times New Roman" w:eastAsia="仿宋_GB2312" w:hAnsi="Times New Roman" w:hint="eastAsia"/>
          <w:sz w:val="32"/>
          <w:szCs w:val="32"/>
        </w:rPr>
        <w:t>202</w:t>
      </w:r>
      <w:r>
        <w:rPr>
          <w:rFonts w:ascii="Times New Roman" w:eastAsia="仿宋_GB2312" w:hAnsi="Times New Roman" w:hint="eastAsia"/>
          <w:sz w:val="32"/>
          <w:szCs w:val="32"/>
        </w:rPr>
        <w:t>4</w:t>
      </w:r>
      <w:r>
        <w:rPr>
          <w:rFonts w:ascii="仿宋_GB2312" w:eastAsia="仿宋_GB2312" w:hAnsi="Times New Roman" w:hint="eastAsia"/>
          <w:sz w:val="32"/>
          <w:szCs w:val="32"/>
        </w:rPr>
        <w:t>年驾驶</w:t>
      </w:r>
      <w:proofErr w:type="gramStart"/>
      <w:r>
        <w:rPr>
          <w:rFonts w:ascii="仿宋_GB2312" w:eastAsia="仿宋_GB2312" w:hAnsi="Times New Roman" w:hint="eastAsia"/>
          <w:sz w:val="32"/>
          <w:szCs w:val="32"/>
        </w:rPr>
        <w:t>班严格</w:t>
      </w:r>
      <w:proofErr w:type="gramEnd"/>
      <w:r>
        <w:rPr>
          <w:rFonts w:ascii="仿宋_GB2312" w:eastAsia="仿宋_GB2312" w:hAnsi="Times New Roman" w:hint="eastAsia"/>
          <w:sz w:val="32"/>
          <w:szCs w:val="32"/>
        </w:rPr>
        <w:t>执行</w:t>
      </w:r>
      <w:r>
        <w:rPr>
          <w:rFonts w:ascii="仿宋_GB2312" w:eastAsia="仿宋_GB2312" w:hAnsi="Times New Roman" w:hint="eastAsia"/>
          <w:sz w:val="32"/>
          <w:szCs w:val="32"/>
        </w:rPr>
        <w:t>“三公”经费</w:t>
      </w:r>
      <w:r>
        <w:rPr>
          <w:rFonts w:ascii="仿宋_GB2312" w:eastAsia="仿宋_GB2312" w:hAnsi="Times New Roman" w:hint="eastAsia"/>
          <w:sz w:val="32"/>
          <w:szCs w:val="32"/>
        </w:rPr>
        <w:t>使用制度，车辆维修方面做到维修要求必须在合同签订的维修单位进行定点维修（新港汽车修理厂），汽车加油卡定点在中国石化加油站，实行一车一卡，固定车号，严格执行车辆派遣制度，杜绝公车私用，擅自改变行车路线。</w:t>
      </w:r>
    </w:p>
    <w:p w:rsidR="00935208" w:rsidRDefault="00FC7EC9" w:rsidP="00935208">
      <w:pPr>
        <w:pStyle w:val="a5"/>
        <w:spacing w:line="52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
          <w:bCs/>
          <w:sz w:val="32"/>
          <w:szCs w:val="32"/>
        </w:rPr>
        <w:t>3</w:t>
      </w:r>
      <w:r>
        <w:rPr>
          <w:rFonts w:ascii="Times New Roman" w:eastAsia="仿宋_GB2312" w:hAnsi="Times New Roman" w:cs="Times New Roman" w:hint="eastAsia"/>
          <w:b/>
          <w:bCs/>
          <w:sz w:val="32"/>
          <w:szCs w:val="32"/>
        </w:rPr>
        <w:t>）预决算信息公开情况</w:t>
      </w:r>
    </w:p>
    <w:p w:rsidR="00935208" w:rsidRDefault="00FC7EC9">
      <w:pPr>
        <w:pStyle w:val="a5"/>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每年预算审批通过后，均在医院政务</w:t>
      </w:r>
      <w:r>
        <w:rPr>
          <w:rFonts w:ascii="Times New Roman" w:eastAsia="仿宋_GB2312" w:hAnsi="Times New Roman" w:cs="Times New Roman" w:hint="eastAsia"/>
          <w:sz w:val="32"/>
          <w:szCs w:val="32"/>
        </w:rPr>
        <w:t>OA</w:t>
      </w:r>
      <w:r>
        <w:rPr>
          <w:rFonts w:ascii="Times New Roman" w:eastAsia="仿宋_GB2312" w:hAnsi="Times New Roman" w:cs="Times New Roman" w:hint="eastAsia"/>
          <w:sz w:val="32"/>
          <w:szCs w:val="32"/>
        </w:rPr>
        <w:t>平台中的部门信息发布，同时上交主管部门备案。（部门信息发布情况见下图）</w:t>
      </w:r>
    </w:p>
    <w:p w:rsidR="00935208" w:rsidRDefault="00FC7EC9">
      <w:pPr>
        <w:pStyle w:val="a5"/>
        <w:jc w:val="center"/>
        <w:rPr>
          <w:rFonts w:ascii="Times New Roman" w:eastAsia="仿宋_GB2312" w:hAnsi="Times New Roman" w:cs="Times New Roman"/>
          <w:sz w:val="32"/>
          <w:szCs w:val="32"/>
        </w:rPr>
      </w:pPr>
      <w:r>
        <w:rPr>
          <w:rFonts w:ascii="Times New Roman" w:eastAsia="仿宋_GB2312" w:hAnsi="Times New Roman" w:cs="Times New Roman" w:hint="eastAsia"/>
          <w:noProof/>
          <w:sz w:val="32"/>
          <w:szCs w:val="32"/>
        </w:rPr>
        <w:lastRenderedPageBreak/>
        <w:drawing>
          <wp:inline distT="0" distB="0" distL="114300" distR="114300">
            <wp:extent cx="5272405" cy="1928495"/>
            <wp:effectExtent l="0" t="0" r="4445" b="1460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7"/>
                    <a:stretch>
                      <a:fillRect/>
                    </a:stretch>
                  </pic:blipFill>
                  <pic:spPr>
                    <a:xfrm>
                      <a:off x="0" y="0"/>
                      <a:ext cx="5272405" cy="1928495"/>
                    </a:xfrm>
                    <a:prstGeom prst="rect">
                      <a:avLst/>
                    </a:prstGeom>
                  </pic:spPr>
                </pic:pic>
              </a:graphicData>
            </a:graphic>
          </wp:inline>
        </w:drawing>
      </w:r>
    </w:p>
    <w:p w:rsidR="00935208" w:rsidRDefault="00935208">
      <w:pPr>
        <w:spacing w:line="520" w:lineRule="exact"/>
        <w:rPr>
          <w:rFonts w:ascii="Times New Roman" w:eastAsia="仿宋_GB2312" w:hAnsi="Times New Roman" w:cs="仿宋_GB2312"/>
          <w:b/>
          <w:bCs/>
          <w:sz w:val="32"/>
          <w:szCs w:val="32"/>
        </w:rPr>
      </w:pPr>
    </w:p>
    <w:p w:rsidR="00935208" w:rsidRDefault="00FC7EC9" w:rsidP="00935208">
      <w:pPr>
        <w:spacing w:line="520" w:lineRule="exact"/>
        <w:ind w:firstLineChars="200" w:firstLine="640"/>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2.</w:t>
      </w:r>
      <w:r>
        <w:rPr>
          <w:rFonts w:ascii="Times New Roman" w:eastAsia="仿宋_GB2312" w:hAnsi="Times New Roman" w:cs="仿宋_GB2312" w:hint="eastAsia"/>
          <w:b/>
          <w:bCs/>
          <w:sz w:val="32"/>
          <w:szCs w:val="32"/>
        </w:rPr>
        <w:t>收支管理</w:t>
      </w:r>
    </w:p>
    <w:p w:rsidR="00935208" w:rsidRDefault="00FC7EC9">
      <w:pPr>
        <w:pStyle w:val="a7"/>
        <w:shd w:val="clear" w:color="auto" w:fill="FFFFFF"/>
        <w:spacing w:before="0" w:beforeAutospacing="0" w:after="0" w:afterAutospacing="0" w:line="52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为了加强医院管理，提高医院财务管理水平和会计信息质量，依据《中华人民共和国会计法》、财政部颁发的《事业单位财务规则》、《医院财务制度》、《医院会计制度》等法规制度，制定《南京市妇幼保健院收入支出管理制度》。</w:t>
      </w:r>
    </w:p>
    <w:p w:rsidR="00935208" w:rsidRDefault="00FC7EC9" w:rsidP="00935208">
      <w:pPr>
        <w:spacing w:line="5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Times New Roman" w:eastAsia="仿宋_GB2312" w:hAnsi="Times New Roman" w:cs="仿宋_GB2312" w:hint="eastAsia"/>
          <w:b/>
          <w:bCs/>
          <w:sz w:val="32"/>
          <w:szCs w:val="32"/>
        </w:rPr>
        <w:t>1</w:t>
      </w:r>
      <w:r>
        <w:rPr>
          <w:rFonts w:ascii="仿宋_GB2312" w:eastAsia="仿宋_GB2312" w:hAnsi="仿宋_GB2312" w:cs="仿宋_GB2312" w:hint="eastAsia"/>
          <w:b/>
          <w:bCs/>
          <w:sz w:val="32"/>
          <w:szCs w:val="32"/>
        </w:rPr>
        <w:t>）收入管理制度</w:t>
      </w:r>
    </w:p>
    <w:p w:rsidR="00935208" w:rsidRDefault="00FC7EC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立各类会计及相关人员的岗位责任制，明确相关岗位的职责和权限；合理设置岗位，加强制约和监管，确保提供服务与收取费用、价格管理与价格执行、收入票据保管与使用、办理退费与退费审批、收入经办与收入稽核等不相容职务相互分离；收入的取得应符合国家有关法律法规和政策规定，取得的各项收入必须开具统</w:t>
      </w:r>
      <w:r>
        <w:rPr>
          <w:rFonts w:ascii="仿宋_GB2312" w:eastAsia="仿宋_GB2312" w:hAnsi="仿宋_GB2312" w:cs="仿宋_GB2312" w:hint="eastAsia"/>
          <w:sz w:val="32"/>
          <w:szCs w:val="32"/>
        </w:rPr>
        <w:t>一规定的票据，严格按照医疗机构财务会计制度规定确认、核算收入；医疗机构各项收入由财务部门统一核算、统一管理，其他任何部门和个人不得收取款项，严禁设立账外账；制定收入管理业务流程，重点控制门诊和住院结算收入。</w:t>
      </w:r>
    </w:p>
    <w:p w:rsidR="00935208" w:rsidRDefault="00FC7EC9" w:rsidP="00935208">
      <w:pPr>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b/>
          <w:bCs/>
          <w:sz w:val="32"/>
          <w:szCs w:val="32"/>
        </w:rPr>
        <w:t>（</w:t>
      </w:r>
      <w:r>
        <w:rPr>
          <w:rFonts w:ascii="Times New Roman" w:eastAsia="仿宋_GB2312" w:hAnsi="Times New Roman" w:cs="仿宋_GB2312" w:hint="eastAsia"/>
          <w:b/>
          <w:bCs/>
          <w:sz w:val="32"/>
          <w:szCs w:val="32"/>
        </w:rPr>
        <w:t>2</w:t>
      </w:r>
      <w:r>
        <w:rPr>
          <w:rFonts w:ascii="仿宋_GB2312" w:eastAsia="仿宋_GB2312" w:hAnsi="仿宋_GB2312" w:cs="仿宋_GB2312" w:hint="eastAsia"/>
          <w:b/>
          <w:bCs/>
          <w:sz w:val="32"/>
          <w:szCs w:val="32"/>
        </w:rPr>
        <w:t>）支出管理制度</w:t>
      </w:r>
    </w:p>
    <w:p w:rsidR="00935208" w:rsidRDefault="00FC7EC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建立健全支出管理制度和岗位责任制，明确相关部门和岗位的职责、权限，确保支出的申请与审批、审批与执行、</w:t>
      </w:r>
      <w:r>
        <w:rPr>
          <w:rFonts w:ascii="仿宋_GB2312" w:eastAsia="仿宋_GB2312" w:hAnsi="仿宋_GB2312" w:cs="仿宋_GB2312" w:hint="eastAsia"/>
          <w:sz w:val="32"/>
          <w:szCs w:val="32"/>
        </w:rPr>
        <w:lastRenderedPageBreak/>
        <w:t>执行与审核、审核与付款结算等不相容职务相互分离，合理设置岗位，加强制约和监督；各项支出必须符合国家有关财经法规和制度，按照医疗机构财务会计制度的规定确认、核算支出，医疗机构不得由同一部</w:t>
      </w:r>
      <w:r>
        <w:rPr>
          <w:rFonts w:ascii="仿宋_GB2312" w:eastAsia="仿宋_GB2312" w:hAnsi="仿宋_GB2312" w:cs="仿宋_GB2312" w:hint="eastAsia"/>
          <w:sz w:val="32"/>
          <w:szCs w:val="32"/>
        </w:rPr>
        <w:t>门或个人办理支出业务的全过程；各项支出必须按照医疗机构年度预算计划，实行归口管理；制定支出及成本费用的申请、审批、审核、支付程序等制度，按照有关要求确定并执行开支范围及标准；明确支出及成本费用审批权限、程序、责任和相关控制措施，审批人必须在授权范围内进行审批，经办人必须按照审批意见办理；建立支出核算控制制度，规范成本核算的程序和方法，建立成本考核指标体系、成本分析评价体系和成本信息反馈体系，客观评价经营成果和经营行为，提高医疗机构经营质量；加强项目资金的管理，医院从财政部门或主管部门取得的有指定用途的项目资</w:t>
      </w:r>
      <w:r>
        <w:rPr>
          <w:rFonts w:ascii="仿宋_GB2312" w:eastAsia="仿宋_GB2312" w:hAnsi="仿宋_GB2312" w:cs="仿宋_GB2312" w:hint="eastAsia"/>
          <w:sz w:val="32"/>
          <w:szCs w:val="32"/>
        </w:rPr>
        <w:t>金应当严格按照项目专款专用，不得挪用；勤俭节约、提高资金的使用效益。</w:t>
      </w:r>
    </w:p>
    <w:p w:rsidR="00935208" w:rsidRDefault="00FC7EC9" w:rsidP="00935208">
      <w:pPr>
        <w:spacing w:line="520" w:lineRule="exact"/>
        <w:ind w:firstLineChars="200" w:firstLine="640"/>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3.</w:t>
      </w:r>
      <w:r>
        <w:rPr>
          <w:rFonts w:ascii="Times New Roman" w:eastAsia="仿宋_GB2312" w:hAnsi="Times New Roman" w:cs="仿宋_GB2312" w:hint="eastAsia"/>
          <w:b/>
          <w:bCs/>
          <w:sz w:val="32"/>
          <w:szCs w:val="32"/>
        </w:rPr>
        <w:t>资产管理</w:t>
      </w:r>
    </w:p>
    <w:p w:rsidR="00935208" w:rsidRDefault="00FC7EC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为加强医院固定资产管理，根据有关固定资产管理文件，结合医院管理实际情况，制定固定资产管理办法。</w:t>
      </w:r>
    </w:p>
    <w:p w:rsidR="00935208" w:rsidRDefault="00FC7EC9" w:rsidP="00935208">
      <w:pPr>
        <w:spacing w:line="5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）固定资产盘点</w:t>
      </w:r>
    </w:p>
    <w:p w:rsidR="00935208" w:rsidRDefault="00FC7EC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每半年对固定资产进行一次盘点，做到账实相符，手续完备。根据盘点具体情况，进行固定资产集中管理。</w:t>
      </w:r>
    </w:p>
    <w:p w:rsidR="00935208" w:rsidRDefault="00FC7EC9" w:rsidP="00935208">
      <w:pPr>
        <w:spacing w:line="5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）固定资产调剂</w:t>
      </w:r>
    </w:p>
    <w:p w:rsidR="00935208" w:rsidRDefault="00FC7EC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固定资产可以在科室之间进行调剂。调剂时由原使用科室填写《固定资产转移单》，经调剂双方科室领导、固定资产管理员、主管院长签字后进行资产变更和科室成本核算。</w:t>
      </w:r>
    </w:p>
    <w:p w:rsidR="00935208" w:rsidRDefault="00FC7EC9" w:rsidP="00935208">
      <w:pPr>
        <w:spacing w:line="5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）固定资产报废条件</w:t>
      </w:r>
    </w:p>
    <w:p w:rsidR="00935208" w:rsidRDefault="00FC7EC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固定资产符合下列条件之一的，可以申请报废。使用年限已满，已丧失使用功能且无修复价值的；使用年限未满，但缺乏配件无法修复的；因设备技术落后，不能满足临床需要淘汰的，或是其他符合报废条件的固定资产。若固定资产丢失，根据物品的新旧程度和使用年限由科室提出申请并书面说明情况，经物资管理部门审核是否符合报废条件。</w:t>
      </w:r>
    </w:p>
    <w:p w:rsidR="00935208" w:rsidRDefault="00FC7EC9" w:rsidP="00935208">
      <w:pPr>
        <w:spacing w:line="5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）固定资产报废程序</w:t>
      </w:r>
    </w:p>
    <w:p w:rsidR="00935208" w:rsidRDefault="00FC7EC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固定资产使用科室由科室负责人根据固定资产报废条件在资产管理系统下申报填写《资产变动单》并提交采购中心（资产管理办公室），提出报废申请，由审计处、行政处、临床医学工程处、信息中心固定资</w:t>
      </w:r>
      <w:r>
        <w:rPr>
          <w:rFonts w:ascii="仿宋_GB2312" w:eastAsia="仿宋_GB2312" w:hAnsi="仿宋_GB2312" w:cs="仿宋_GB2312" w:hint="eastAsia"/>
          <w:sz w:val="32"/>
          <w:szCs w:val="32"/>
        </w:rPr>
        <w:t>产管理人员去现场清点查看，本着严谨的科学态度，对需报废的医学装备给出实事求是的技术鉴定意见，医疗设备《资产变动单》经临床医学工程处、审计处审核会签，医院总会计师签字批准后方可完成报废手续，经批准报废的医疗设备，由行政处统一进行存放、保管，处置。</w:t>
      </w:r>
    </w:p>
    <w:p w:rsidR="00935208" w:rsidRDefault="00FC7EC9" w:rsidP="00935208">
      <w:pPr>
        <w:spacing w:line="520" w:lineRule="exact"/>
        <w:ind w:firstLineChars="200" w:firstLine="640"/>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4.</w:t>
      </w:r>
      <w:r>
        <w:rPr>
          <w:rFonts w:ascii="Times New Roman" w:eastAsia="仿宋_GB2312" w:hAnsi="Times New Roman" w:cs="仿宋_GB2312" w:hint="eastAsia"/>
          <w:b/>
          <w:bCs/>
          <w:sz w:val="32"/>
          <w:szCs w:val="32"/>
        </w:rPr>
        <w:t>政府采购管理</w:t>
      </w:r>
    </w:p>
    <w:p w:rsidR="00935208" w:rsidRDefault="00FC7EC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医院医疗设备的购置按照南京市妇幼保健院医学工程处招标采购管理规定、参照《政府采购货物和服务招标投标管理办法》、南京市政府采购目录和政府购买服务目录及医院各项管理规定开展采购工作。</w:t>
      </w:r>
    </w:p>
    <w:p w:rsidR="00935208" w:rsidRDefault="00FC7EC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产品的购置必须实行全过程监督制度。外送项目到南京市公共资源交易中心或有资质的第三方招标机构开展招标工作。院内项目购置前向院纪检监察部门递交《招标、采购备案登记表》；购置时由</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工处采购人员、审计人员、财务人员、申购部门代表，组成评标小组。购置后及时将采购结</w:t>
      </w:r>
      <w:r>
        <w:rPr>
          <w:rFonts w:ascii="仿宋_GB2312" w:eastAsia="仿宋_GB2312" w:hAnsi="仿宋_GB2312" w:cs="仿宋_GB2312" w:hint="eastAsia"/>
          <w:sz w:val="32"/>
          <w:szCs w:val="32"/>
        </w:rPr>
        <w:lastRenderedPageBreak/>
        <w:t>果通过发布采购信息的媒体进行公示。</w:t>
      </w:r>
    </w:p>
    <w:p w:rsidR="00935208" w:rsidRDefault="00FC7EC9" w:rsidP="00935208">
      <w:pPr>
        <w:spacing w:line="520" w:lineRule="exact"/>
        <w:ind w:firstLineChars="200" w:firstLine="640"/>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5.</w:t>
      </w:r>
      <w:r>
        <w:rPr>
          <w:rFonts w:ascii="Times New Roman" w:eastAsia="仿宋_GB2312" w:hAnsi="Times New Roman" w:cs="仿宋_GB2312" w:hint="eastAsia"/>
          <w:b/>
          <w:bCs/>
          <w:sz w:val="32"/>
          <w:szCs w:val="32"/>
        </w:rPr>
        <w:t>建设项目管理</w:t>
      </w:r>
    </w:p>
    <w:p w:rsidR="00935208" w:rsidRDefault="00FC7EC9" w:rsidP="00935208">
      <w:pPr>
        <w:spacing w:line="520" w:lineRule="exact"/>
        <w:ind w:firstLineChars="200" w:firstLine="640"/>
        <w:jc w:val="left"/>
        <w:rPr>
          <w:rFonts w:ascii="仿宋_GB2312" w:eastAsia="仿宋_GB2312"/>
          <w:b/>
          <w:bCs/>
          <w:sz w:val="32"/>
          <w:szCs w:val="32"/>
        </w:rPr>
      </w:pPr>
      <w:r>
        <w:rPr>
          <w:rFonts w:ascii="仿宋_GB2312" w:eastAsia="仿宋_GB2312" w:hint="eastAsia"/>
          <w:b/>
          <w:bCs/>
          <w:sz w:val="32"/>
          <w:szCs w:val="32"/>
        </w:rPr>
        <w:t>（</w:t>
      </w:r>
      <w:r>
        <w:rPr>
          <w:rFonts w:ascii="Times New Roman" w:eastAsia="仿宋_GB2312" w:hAnsi="Times New Roman" w:hint="eastAsia"/>
          <w:b/>
          <w:bCs/>
          <w:sz w:val="32"/>
          <w:szCs w:val="32"/>
        </w:rPr>
        <w:t>1</w:t>
      </w:r>
      <w:r>
        <w:rPr>
          <w:rFonts w:ascii="仿宋_GB2312" w:eastAsia="仿宋_GB2312" w:hint="eastAsia"/>
          <w:b/>
          <w:bCs/>
          <w:sz w:val="32"/>
          <w:szCs w:val="32"/>
        </w:rPr>
        <w:t>）建设项目管理制度制定情况</w:t>
      </w:r>
    </w:p>
    <w:p w:rsidR="00935208" w:rsidRDefault="00FC7EC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行政处基建班组现有工作制度参照</w:t>
      </w:r>
      <w:proofErr w:type="gramStart"/>
      <w:r>
        <w:rPr>
          <w:rFonts w:ascii="仿宋_GB2312" w:eastAsia="仿宋_GB2312" w:hAnsi="仿宋_GB2312" w:cs="仿宋_GB2312" w:hint="eastAsia"/>
          <w:sz w:val="32"/>
          <w:szCs w:val="32"/>
        </w:rPr>
        <w:t>卫健委</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proofErr w:type="gramEnd"/>
      <w:r>
        <w:rPr>
          <w:rFonts w:ascii="仿宋_GB2312" w:eastAsia="仿宋_GB2312" w:hAnsi="仿宋_GB2312" w:cs="仿宋_GB2312" w:hint="eastAsia"/>
          <w:sz w:val="32"/>
          <w:szCs w:val="32"/>
        </w:rPr>
        <w:t>制定的《</w:t>
      </w:r>
      <w:r>
        <w:rPr>
          <w:rFonts w:ascii="仿宋_GB2312" w:eastAsia="仿宋_GB2312" w:hAnsi="仿宋_GB2312" w:cs="仿宋_GB2312" w:hint="eastAsia"/>
          <w:sz w:val="32"/>
          <w:szCs w:val="32"/>
        </w:rPr>
        <w:t>南京市卫生健康委直属单位基本建设管理制度（征求意见稿）</w:t>
      </w:r>
      <w:r>
        <w:rPr>
          <w:rFonts w:ascii="仿宋_GB2312" w:eastAsia="仿宋_GB2312" w:hAnsi="仿宋_GB2312" w:cs="仿宋_GB2312" w:hint="eastAsia"/>
          <w:sz w:val="32"/>
          <w:szCs w:val="32"/>
        </w:rPr>
        <w:t>》的内容制定并严格按此要求执行。目前行政</w:t>
      </w:r>
      <w:proofErr w:type="gramStart"/>
      <w:r>
        <w:rPr>
          <w:rFonts w:ascii="仿宋_GB2312" w:eastAsia="仿宋_GB2312" w:hAnsi="仿宋_GB2312" w:cs="仿宋_GB2312" w:hint="eastAsia"/>
          <w:sz w:val="32"/>
          <w:szCs w:val="32"/>
        </w:rPr>
        <w:t>处制度</w:t>
      </w:r>
      <w:proofErr w:type="gramEnd"/>
      <w:r>
        <w:rPr>
          <w:rFonts w:ascii="仿宋_GB2312" w:eastAsia="仿宋_GB2312" w:hAnsi="仿宋_GB2312" w:cs="仿宋_GB2312" w:hint="eastAsia"/>
          <w:sz w:val="32"/>
          <w:szCs w:val="32"/>
        </w:rPr>
        <w:t>包括：基建工</w:t>
      </w:r>
      <w:r>
        <w:rPr>
          <w:rFonts w:ascii="仿宋_GB2312" w:eastAsia="仿宋_GB2312" w:hAnsi="仿宋_GB2312" w:cs="仿宋_GB2312" w:hint="eastAsia"/>
          <w:sz w:val="32"/>
          <w:szCs w:val="32"/>
        </w:rPr>
        <w:t>作制度、工程项目立项管理规定、基建工程合同管理规定、基建工程变更签证管理规定、基建工程重大事项集体决策制度。</w:t>
      </w:r>
    </w:p>
    <w:p w:rsidR="00935208" w:rsidRDefault="00FC7EC9">
      <w:pPr>
        <w:spacing w:line="520" w:lineRule="exact"/>
        <w:jc w:val="left"/>
        <w:rPr>
          <w:rFonts w:ascii="仿宋_GB2312" w:eastAsia="仿宋_GB2312"/>
          <w:b/>
          <w:bCs/>
          <w:sz w:val="32"/>
          <w:szCs w:val="32"/>
        </w:rPr>
      </w:pPr>
      <w:r>
        <w:rPr>
          <w:rFonts w:ascii="仿宋_GB2312" w:eastAsia="仿宋_GB2312" w:hint="eastAsia"/>
          <w:b/>
          <w:bCs/>
          <w:sz w:val="32"/>
          <w:szCs w:val="32"/>
        </w:rPr>
        <w:t xml:space="preserve">    </w:t>
      </w:r>
      <w:r>
        <w:rPr>
          <w:rFonts w:ascii="仿宋_GB2312" w:eastAsia="仿宋_GB2312" w:hint="eastAsia"/>
          <w:b/>
          <w:bCs/>
          <w:sz w:val="32"/>
          <w:szCs w:val="32"/>
        </w:rPr>
        <w:t>（</w:t>
      </w:r>
      <w:r>
        <w:rPr>
          <w:rFonts w:ascii="Times New Roman" w:eastAsia="仿宋_GB2312" w:hAnsi="Times New Roman" w:hint="eastAsia"/>
          <w:b/>
          <w:bCs/>
          <w:sz w:val="32"/>
          <w:szCs w:val="32"/>
        </w:rPr>
        <w:t>2</w:t>
      </w:r>
      <w:r>
        <w:rPr>
          <w:rFonts w:ascii="仿宋_GB2312" w:eastAsia="仿宋_GB2312" w:hint="eastAsia"/>
          <w:b/>
          <w:bCs/>
          <w:sz w:val="32"/>
          <w:szCs w:val="32"/>
        </w:rPr>
        <w:t>）建设项目管理制度的执行情况</w:t>
      </w:r>
    </w:p>
    <w:p w:rsidR="00935208" w:rsidRDefault="00FC7EC9">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医院各科室维修改造工程均通过医院政务</w:t>
      </w:r>
      <w:r>
        <w:rPr>
          <w:rFonts w:ascii="仿宋_GB2312" w:eastAsia="仿宋_GB2312" w:hint="eastAsia"/>
          <w:sz w:val="32"/>
          <w:szCs w:val="32"/>
        </w:rPr>
        <w:t>OA</w:t>
      </w:r>
      <w:r>
        <w:rPr>
          <w:rFonts w:ascii="仿宋_GB2312" w:eastAsia="仿宋_GB2312" w:hint="eastAsia"/>
          <w:sz w:val="32"/>
          <w:szCs w:val="32"/>
        </w:rPr>
        <w:t>平台申请，由行政处及相关职能科室调研确认后报分管院长及院长审批。项目审批后由工程人员作初步估算，</w:t>
      </w:r>
      <w:r>
        <w:rPr>
          <w:rFonts w:ascii="仿宋_GB2312" w:eastAsia="仿宋_GB2312" w:hint="eastAsia"/>
          <w:sz w:val="32"/>
          <w:szCs w:val="32"/>
        </w:rPr>
        <w:t>10</w:t>
      </w:r>
      <w:r>
        <w:rPr>
          <w:rFonts w:ascii="仿宋_GB2312" w:eastAsia="仿宋_GB2312" w:hint="eastAsia"/>
          <w:sz w:val="32"/>
          <w:szCs w:val="32"/>
        </w:rPr>
        <w:t>万元以下项目直接安排院内维修工程队负责施工后报零星点工至审计处决算，出具工程造价审计定案单。估算</w:t>
      </w:r>
      <w:r>
        <w:rPr>
          <w:rFonts w:ascii="仿宋_GB2312" w:eastAsia="仿宋_GB2312" w:hint="eastAsia"/>
          <w:sz w:val="32"/>
          <w:szCs w:val="32"/>
        </w:rPr>
        <w:t>5</w:t>
      </w:r>
      <w:r>
        <w:rPr>
          <w:rFonts w:ascii="仿宋_GB2312" w:eastAsia="仿宋_GB2312" w:hint="eastAsia"/>
          <w:sz w:val="32"/>
          <w:szCs w:val="32"/>
        </w:rPr>
        <w:t>万元以上项目，由行政处上报重大事项申请，院长办公会集体讨论决议确定。</w:t>
      </w:r>
    </w:p>
    <w:p w:rsidR="00935208" w:rsidRDefault="00FC7EC9">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凡基建工程项目立项，均实行</w:t>
      </w:r>
      <w:proofErr w:type="gramStart"/>
      <w:r>
        <w:rPr>
          <w:rFonts w:ascii="仿宋_GB2312" w:eastAsia="仿宋_GB2312" w:hint="eastAsia"/>
          <w:sz w:val="32"/>
          <w:szCs w:val="32"/>
        </w:rPr>
        <w:t>一</w:t>
      </w:r>
      <w:proofErr w:type="gramEnd"/>
      <w:r>
        <w:rPr>
          <w:rFonts w:ascii="仿宋_GB2312" w:eastAsia="仿宋_GB2312" w:hint="eastAsia"/>
          <w:sz w:val="32"/>
          <w:szCs w:val="32"/>
        </w:rPr>
        <w:t>项目</w:t>
      </w:r>
      <w:proofErr w:type="gramStart"/>
      <w:r>
        <w:rPr>
          <w:rFonts w:ascii="仿宋_GB2312" w:eastAsia="仿宋_GB2312" w:hint="eastAsia"/>
          <w:sz w:val="32"/>
          <w:szCs w:val="32"/>
        </w:rPr>
        <w:t>一</w:t>
      </w:r>
      <w:proofErr w:type="gramEnd"/>
      <w:r>
        <w:rPr>
          <w:rFonts w:ascii="仿宋_GB2312" w:eastAsia="仿宋_GB2312" w:hint="eastAsia"/>
          <w:sz w:val="32"/>
          <w:szCs w:val="32"/>
        </w:rPr>
        <w:t>报告制度，同一项目</w:t>
      </w:r>
      <w:r>
        <w:rPr>
          <w:rFonts w:ascii="仿宋_GB2312" w:eastAsia="仿宋_GB2312" w:hint="eastAsia"/>
          <w:sz w:val="32"/>
          <w:szCs w:val="32"/>
        </w:rPr>
        <w:t>不得拆分上报。自筹资金</w:t>
      </w:r>
      <w:r>
        <w:rPr>
          <w:rFonts w:ascii="仿宋_GB2312" w:eastAsia="仿宋_GB2312" w:hint="eastAsia"/>
          <w:sz w:val="32"/>
          <w:szCs w:val="32"/>
        </w:rPr>
        <w:t>50</w:t>
      </w:r>
      <w:r>
        <w:rPr>
          <w:rFonts w:ascii="仿宋_GB2312" w:eastAsia="仿宋_GB2312" w:hint="eastAsia"/>
          <w:sz w:val="32"/>
          <w:szCs w:val="32"/>
        </w:rPr>
        <w:t>万元以下日常维修工程项目由建设单位按规定和流程自行组织。</w:t>
      </w:r>
    </w:p>
    <w:p w:rsidR="00935208" w:rsidRDefault="00FC7EC9">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自筹资金</w:t>
      </w:r>
      <w:r>
        <w:rPr>
          <w:rFonts w:ascii="仿宋_GB2312" w:eastAsia="仿宋_GB2312" w:hint="eastAsia"/>
          <w:sz w:val="32"/>
          <w:szCs w:val="32"/>
        </w:rPr>
        <w:t>50</w:t>
      </w:r>
      <w:r>
        <w:rPr>
          <w:rFonts w:ascii="仿宋_GB2312" w:eastAsia="仿宋_GB2312" w:hint="eastAsia"/>
          <w:sz w:val="32"/>
          <w:szCs w:val="32"/>
        </w:rPr>
        <w:t>万元以上</w:t>
      </w:r>
      <w:r>
        <w:rPr>
          <w:rFonts w:ascii="仿宋_GB2312" w:eastAsia="仿宋_GB2312" w:hint="eastAsia"/>
          <w:sz w:val="32"/>
          <w:szCs w:val="32"/>
        </w:rPr>
        <w:t>(</w:t>
      </w:r>
      <w:r>
        <w:rPr>
          <w:rFonts w:ascii="仿宋_GB2312" w:eastAsia="仿宋_GB2312" w:hint="eastAsia"/>
          <w:sz w:val="32"/>
          <w:szCs w:val="32"/>
        </w:rPr>
        <w:t>含</w:t>
      </w:r>
      <w:r>
        <w:rPr>
          <w:rFonts w:ascii="仿宋_GB2312" w:eastAsia="仿宋_GB2312" w:hint="eastAsia"/>
          <w:sz w:val="32"/>
          <w:szCs w:val="32"/>
        </w:rPr>
        <w:t>)100</w:t>
      </w:r>
      <w:r>
        <w:rPr>
          <w:rFonts w:ascii="仿宋_GB2312" w:eastAsia="仿宋_GB2312" w:hint="eastAsia"/>
          <w:sz w:val="32"/>
          <w:szCs w:val="32"/>
        </w:rPr>
        <w:t>万元以下日常维修项目须经项目建设单位办公会研究，报市卫生健康委审核，经委分管领导同意后备案</w:t>
      </w:r>
      <w:r>
        <w:rPr>
          <w:rFonts w:ascii="仿宋_GB2312" w:eastAsia="仿宋_GB2312" w:hint="eastAsia"/>
          <w:sz w:val="32"/>
          <w:szCs w:val="32"/>
        </w:rPr>
        <w:t>。</w:t>
      </w:r>
      <w:r>
        <w:rPr>
          <w:rFonts w:ascii="仿宋_GB2312" w:eastAsia="仿宋_GB2312" w:hint="eastAsia"/>
          <w:sz w:val="32"/>
          <w:szCs w:val="32"/>
        </w:rPr>
        <w:t>备案时需提供申请单位自行编制或委托中介服务机构编制项目申请报告文本，以及项目单位申请请示和其他所需材料。</w:t>
      </w:r>
      <w:proofErr w:type="gramStart"/>
      <w:r>
        <w:rPr>
          <w:rFonts w:ascii="仿宋_GB2312" w:eastAsia="仿宋_GB2312" w:hint="eastAsia"/>
          <w:sz w:val="32"/>
          <w:szCs w:val="32"/>
        </w:rPr>
        <w:t>卫健委组织</w:t>
      </w:r>
      <w:proofErr w:type="gramEnd"/>
      <w:r>
        <w:rPr>
          <w:rFonts w:ascii="仿宋_GB2312" w:eastAsia="仿宋_GB2312" w:hint="eastAsia"/>
          <w:sz w:val="32"/>
          <w:szCs w:val="32"/>
        </w:rPr>
        <w:t>专家评估论证，对符合条件的日常维修改造项目出具项目备案意见后方可实施。对不应纳入日常维修改造、属于固定资产投资的项目按规定</w:t>
      </w:r>
      <w:proofErr w:type="gramStart"/>
      <w:r>
        <w:rPr>
          <w:rFonts w:ascii="仿宋_GB2312" w:eastAsia="仿宋_GB2312" w:hint="eastAsia"/>
          <w:sz w:val="32"/>
          <w:szCs w:val="32"/>
        </w:rPr>
        <w:t>报市发</w:t>
      </w:r>
      <w:r>
        <w:rPr>
          <w:rFonts w:ascii="仿宋_GB2312" w:eastAsia="仿宋_GB2312" w:hint="eastAsia"/>
          <w:sz w:val="32"/>
          <w:szCs w:val="32"/>
        </w:rPr>
        <w:lastRenderedPageBreak/>
        <w:t>改委</w:t>
      </w:r>
      <w:proofErr w:type="gramEnd"/>
      <w:r>
        <w:rPr>
          <w:rFonts w:ascii="仿宋_GB2312" w:eastAsia="仿宋_GB2312" w:hint="eastAsia"/>
          <w:sz w:val="32"/>
          <w:szCs w:val="32"/>
        </w:rPr>
        <w:t>申请核准后实施。</w:t>
      </w:r>
    </w:p>
    <w:p w:rsidR="00935208" w:rsidRDefault="00FC7EC9">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自筹资金</w:t>
      </w:r>
      <w:r>
        <w:rPr>
          <w:rFonts w:ascii="仿宋_GB2312" w:eastAsia="仿宋_GB2312" w:hint="eastAsia"/>
          <w:sz w:val="32"/>
          <w:szCs w:val="32"/>
        </w:rPr>
        <w:t>100</w:t>
      </w:r>
      <w:r>
        <w:rPr>
          <w:rFonts w:ascii="仿宋_GB2312" w:eastAsia="仿宋_GB2312" w:hint="eastAsia"/>
          <w:sz w:val="32"/>
          <w:szCs w:val="32"/>
        </w:rPr>
        <w:t>万元以上</w:t>
      </w:r>
      <w:r>
        <w:rPr>
          <w:rFonts w:ascii="仿宋_GB2312" w:eastAsia="仿宋_GB2312" w:hint="eastAsia"/>
          <w:sz w:val="32"/>
          <w:szCs w:val="32"/>
        </w:rPr>
        <w:t>(</w:t>
      </w:r>
      <w:r>
        <w:rPr>
          <w:rFonts w:ascii="仿宋_GB2312" w:eastAsia="仿宋_GB2312" w:hint="eastAsia"/>
          <w:sz w:val="32"/>
          <w:szCs w:val="32"/>
        </w:rPr>
        <w:t>含</w:t>
      </w:r>
      <w:r>
        <w:rPr>
          <w:rFonts w:ascii="仿宋_GB2312" w:eastAsia="仿宋_GB2312" w:hint="eastAsia"/>
          <w:sz w:val="32"/>
          <w:szCs w:val="32"/>
        </w:rPr>
        <w:t>)500</w:t>
      </w:r>
      <w:r>
        <w:rPr>
          <w:rFonts w:ascii="仿宋_GB2312" w:eastAsia="仿宋_GB2312" w:hint="eastAsia"/>
          <w:sz w:val="32"/>
          <w:szCs w:val="32"/>
        </w:rPr>
        <w:t>万元以</w:t>
      </w:r>
      <w:r>
        <w:rPr>
          <w:rFonts w:ascii="仿宋_GB2312" w:eastAsia="仿宋_GB2312" w:hint="eastAsia"/>
          <w:sz w:val="32"/>
          <w:szCs w:val="32"/>
        </w:rPr>
        <w:t>下项目，经项目建设单位办公会研究，报市卫生健康委审核，经主要领导同意后</w:t>
      </w:r>
      <w:proofErr w:type="gramStart"/>
      <w:r>
        <w:rPr>
          <w:rFonts w:ascii="仿宋_GB2312" w:eastAsia="仿宋_GB2312" w:hint="eastAsia"/>
          <w:sz w:val="32"/>
          <w:szCs w:val="32"/>
        </w:rPr>
        <w:t>报市发改委</w:t>
      </w:r>
      <w:proofErr w:type="gramEnd"/>
      <w:r>
        <w:rPr>
          <w:rFonts w:ascii="仿宋_GB2312" w:eastAsia="仿宋_GB2312" w:hint="eastAsia"/>
          <w:sz w:val="32"/>
          <w:szCs w:val="32"/>
        </w:rPr>
        <w:t>审批</w:t>
      </w:r>
      <w:r>
        <w:rPr>
          <w:rFonts w:ascii="仿宋_GB2312" w:eastAsia="仿宋_GB2312" w:hint="eastAsia"/>
          <w:sz w:val="32"/>
          <w:szCs w:val="32"/>
        </w:rPr>
        <w:t>(</w:t>
      </w:r>
      <w:r>
        <w:rPr>
          <w:rFonts w:ascii="仿宋_GB2312" w:eastAsia="仿宋_GB2312" w:hint="eastAsia"/>
          <w:sz w:val="32"/>
          <w:szCs w:val="32"/>
        </w:rPr>
        <w:t>核准</w:t>
      </w:r>
      <w:r>
        <w:rPr>
          <w:rFonts w:ascii="仿宋_GB2312" w:eastAsia="仿宋_GB2312" w:hint="eastAsia"/>
          <w:sz w:val="32"/>
          <w:szCs w:val="32"/>
        </w:rPr>
        <w:t>)</w:t>
      </w:r>
      <w:r>
        <w:rPr>
          <w:rFonts w:ascii="仿宋_GB2312" w:eastAsia="仿宋_GB2312" w:hint="eastAsia"/>
          <w:sz w:val="32"/>
          <w:szCs w:val="32"/>
        </w:rPr>
        <w:t>。</w:t>
      </w:r>
    </w:p>
    <w:p w:rsidR="00935208" w:rsidRDefault="00FC7EC9">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政府投资建设项目或投资额在</w:t>
      </w:r>
      <w:r>
        <w:rPr>
          <w:rFonts w:ascii="仿宋_GB2312" w:eastAsia="仿宋_GB2312" w:hint="eastAsia"/>
          <w:sz w:val="32"/>
          <w:szCs w:val="32"/>
        </w:rPr>
        <w:t>500</w:t>
      </w:r>
      <w:r>
        <w:rPr>
          <w:rFonts w:ascii="仿宋_GB2312" w:eastAsia="仿宋_GB2312" w:hint="eastAsia"/>
          <w:sz w:val="32"/>
          <w:szCs w:val="32"/>
        </w:rPr>
        <w:t>万元以上</w:t>
      </w:r>
      <w:r>
        <w:rPr>
          <w:rFonts w:ascii="仿宋_GB2312" w:eastAsia="仿宋_GB2312" w:hint="eastAsia"/>
          <w:sz w:val="32"/>
          <w:szCs w:val="32"/>
        </w:rPr>
        <w:t>(</w:t>
      </w:r>
      <w:r>
        <w:rPr>
          <w:rFonts w:ascii="仿宋_GB2312" w:eastAsia="仿宋_GB2312" w:hint="eastAsia"/>
          <w:sz w:val="32"/>
          <w:szCs w:val="32"/>
        </w:rPr>
        <w:t>含</w:t>
      </w:r>
      <w:r>
        <w:rPr>
          <w:rFonts w:ascii="仿宋_GB2312" w:eastAsia="仿宋_GB2312" w:hint="eastAsia"/>
          <w:sz w:val="32"/>
          <w:szCs w:val="32"/>
        </w:rPr>
        <w:t>)</w:t>
      </w:r>
      <w:r>
        <w:rPr>
          <w:rFonts w:ascii="仿宋_GB2312" w:eastAsia="仿宋_GB2312" w:hint="eastAsia"/>
          <w:sz w:val="32"/>
          <w:szCs w:val="32"/>
        </w:rPr>
        <w:t>的基建工程、维修改造工程项目必须经委党委会研究同意后，</w:t>
      </w:r>
      <w:proofErr w:type="gramStart"/>
      <w:r>
        <w:rPr>
          <w:rFonts w:ascii="仿宋_GB2312" w:eastAsia="仿宋_GB2312" w:hint="eastAsia"/>
          <w:sz w:val="32"/>
          <w:szCs w:val="32"/>
        </w:rPr>
        <w:t>报市发改委</w:t>
      </w:r>
      <w:proofErr w:type="gramEnd"/>
      <w:r>
        <w:rPr>
          <w:rFonts w:ascii="仿宋_GB2312" w:eastAsia="仿宋_GB2312" w:hint="eastAsia"/>
          <w:sz w:val="32"/>
          <w:szCs w:val="32"/>
        </w:rPr>
        <w:t>审批</w:t>
      </w:r>
      <w:r>
        <w:rPr>
          <w:rFonts w:ascii="仿宋_GB2312" w:eastAsia="仿宋_GB2312" w:hint="eastAsia"/>
          <w:sz w:val="32"/>
          <w:szCs w:val="32"/>
        </w:rPr>
        <w:t>(</w:t>
      </w:r>
      <w:r>
        <w:rPr>
          <w:rFonts w:ascii="仿宋_GB2312" w:eastAsia="仿宋_GB2312" w:hint="eastAsia"/>
          <w:sz w:val="32"/>
          <w:szCs w:val="32"/>
        </w:rPr>
        <w:t>核准</w:t>
      </w:r>
      <w:r>
        <w:rPr>
          <w:rFonts w:ascii="仿宋_GB2312" w:eastAsia="仿宋_GB2312" w:hint="eastAsia"/>
          <w:sz w:val="32"/>
          <w:szCs w:val="32"/>
        </w:rPr>
        <w:t>)</w:t>
      </w:r>
      <w:r>
        <w:rPr>
          <w:rFonts w:ascii="仿宋_GB2312" w:eastAsia="仿宋_GB2312" w:hint="eastAsia"/>
          <w:sz w:val="32"/>
          <w:szCs w:val="32"/>
        </w:rPr>
        <w:t>立项。机关办公用房维修改造项目按照《南京市党政机关办公用房维修改造项目审批流程实施细则》</w:t>
      </w:r>
      <w:r>
        <w:rPr>
          <w:rFonts w:ascii="仿宋_GB2312" w:eastAsia="仿宋_GB2312" w:hint="eastAsia"/>
          <w:sz w:val="32"/>
          <w:szCs w:val="32"/>
        </w:rPr>
        <w:t>(</w:t>
      </w:r>
      <w:r>
        <w:rPr>
          <w:rFonts w:ascii="仿宋_GB2312" w:eastAsia="仿宋_GB2312" w:hint="eastAsia"/>
          <w:sz w:val="32"/>
          <w:szCs w:val="32"/>
        </w:rPr>
        <w:t>宁事管字</w:t>
      </w:r>
      <w:r>
        <w:rPr>
          <w:rFonts w:ascii="仿宋_GB2312" w:eastAsia="仿宋_GB2312" w:hint="eastAsia"/>
          <w:sz w:val="32"/>
          <w:szCs w:val="32"/>
        </w:rPr>
        <w:t>[2021]63</w:t>
      </w:r>
      <w:r>
        <w:rPr>
          <w:rFonts w:ascii="仿宋_GB2312" w:eastAsia="仿宋_GB2312" w:hint="eastAsia"/>
          <w:sz w:val="32"/>
          <w:szCs w:val="32"/>
        </w:rPr>
        <w:t>号</w:t>
      </w:r>
      <w:r>
        <w:rPr>
          <w:rFonts w:ascii="仿宋_GB2312" w:eastAsia="仿宋_GB2312" w:hint="eastAsia"/>
          <w:sz w:val="32"/>
          <w:szCs w:val="32"/>
        </w:rPr>
        <w:t>)</w:t>
      </w:r>
      <w:r>
        <w:rPr>
          <w:rFonts w:ascii="仿宋_GB2312" w:eastAsia="仿宋_GB2312" w:hint="eastAsia"/>
          <w:sz w:val="32"/>
          <w:szCs w:val="32"/>
        </w:rPr>
        <w:t>执行。</w:t>
      </w:r>
    </w:p>
    <w:p w:rsidR="00935208" w:rsidRDefault="00FC7EC9">
      <w:pPr>
        <w:spacing w:line="520" w:lineRule="exact"/>
        <w:ind w:firstLineChars="200" w:firstLine="640"/>
        <w:jc w:val="left"/>
        <w:rPr>
          <w:rFonts w:ascii="仿宋_GB2312" w:eastAsia="仿宋_GB2312"/>
          <w:sz w:val="32"/>
          <w:szCs w:val="32"/>
        </w:rPr>
      </w:pPr>
      <w:proofErr w:type="gramStart"/>
      <w:r>
        <w:rPr>
          <w:rFonts w:ascii="仿宋_GB2312" w:eastAsia="仿宋_GB2312" w:hint="eastAsia"/>
          <w:sz w:val="32"/>
          <w:szCs w:val="32"/>
        </w:rPr>
        <w:t>卫健委审批</w:t>
      </w:r>
      <w:proofErr w:type="gramEnd"/>
      <w:r>
        <w:rPr>
          <w:rFonts w:ascii="仿宋_GB2312" w:eastAsia="仿宋_GB2312" w:hint="eastAsia"/>
          <w:sz w:val="32"/>
          <w:szCs w:val="32"/>
        </w:rPr>
        <w:t>项目，由</w:t>
      </w:r>
      <w:proofErr w:type="gramStart"/>
      <w:r>
        <w:rPr>
          <w:rFonts w:ascii="仿宋_GB2312" w:eastAsia="仿宋_GB2312" w:hint="eastAsia"/>
          <w:sz w:val="32"/>
          <w:szCs w:val="32"/>
        </w:rPr>
        <w:t>卫健委牵头</w:t>
      </w:r>
      <w:proofErr w:type="gramEnd"/>
      <w:r>
        <w:rPr>
          <w:rFonts w:ascii="仿宋_GB2312" w:eastAsia="仿宋_GB2312" w:hint="eastAsia"/>
          <w:sz w:val="32"/>
          <w:szCs w:val="32"/>
        </w:rPr>
        <w:t>专家组论证审批后，由审计事务所编制工程清单</w:t>
      </w:r>
      <w:r>
        <w:rPr>
          <w:rFonts w:ascii="仿宋_GB2312" w:eastAsia="仿宋_GB2312" w:hint="eastAsia"/>
          <w:sz w:val="32"/>
          <w:szCs w:val="32"/>
        </w:rPr>
        <w:t>，在</w:t>
      </w:r>
      <w:r>
        <w:rPr>
          <w:rFonts w:ascii="仿宋_GB2312" w:eastAsia="仿宋_GB2312" w:hint="eastAsia"/>
          <w:sz w:val="32"/>
          <w:szCs w:val="32"/>
        </w:rPr>
        <w:t>南京市</w:t>
      </w:r>
      <w:proofErr w:type="gramStart"/>
      <w:r>
        <w:rPr>
          <w:rFonts w:ascii="仿宋_GB2312" w:eastAsia="仿宋_GB2312" w:hint="eastAsia"/>
          <w:sz w:val="32"/>
          <w:szCs w:val="32"/>
        </w:rPr>
        <w:t>妇幼保健院官网发布</w:t>
      </w:r>
      <w:proofErr w:type="gramEnd"/>
      <w:r>
        <w:rPr>
          <w:rFonts w:ascii="仿宋_GB2312" w:eastAsia="仿宋_GB2312" w:hint="eastAsia"/>
          <w:sz w:val="32"/>
          <w:szCs w:val="32"/>
        </w:rPr>
        <w:t>招标公告进行招投标、施工工程结束后施工方及时上报竣工资料并报请相关职能</w:t>
      </w:r>
      <w:r>
        <w:rPr>
          <w:rFonts w:ascii="仿宋_GB2312" w:eastAsia="仿宋_GB2312" w:hint="eastAsia"/>
          <w:sz w:val="32"/>
          <w:szCs w:val="32"/>
        </w:rPr>
        <w:t>科室人员验收，决算资料报至审计部门审批，由</w:t>
      </w:r>
      <w:proofErr w:type="gramStart"/>
      <w:r>
        <w:rPr>
          <w:rFonts w:ascii="仿宋_GB2312" w:eastAsia="仿宋_GB2312" w:hint="eastAsia"/>
          <w:sz w:val="32"/>
          <w:szCs w:val="32"/>
        </w:rPr>
        <w:t>卫健委指定</w:t>
      </w:r>
      <w:proofErr w:type="gramEnd"/>
      <w:r>
        <w:rPr>
          <w:rFonts w:ascii="仿宋_GB2312" w:eastAsia="仿宋_GB2312" w:hint="eastAsia"/>
          <w:sz w:val="32"/>
          <w:szCs w:val="32"/>
        </w:rPr>
        <w:t>事务所进行工程审计出具审计报告。</w:t>
      </w:r>
    </w:p>
    <w:p w:rsidR="00935208" w:rsidRDefault="00FC7EC9">
      <w:pPr>
        <w:spacing w:line="520" w:lineRule="exact"/>
        <w:ind w:firstLineChars="200" w:firstLine="640"/>
        <w:jc w:val="left"/>
        <w:rPr>
          <w:rFonts w:ascii="仿宋_GB2312" w:eastAsia="仿宋_GB2312"/>
          <w:sz w:val="32"/>
          <w:szCs w:val="32"/>
        </w:rPr>
      </w:pPr>
      <w:proofErr w:type="gramStart"/>
      <w:r>
        <w:rPr>
          <w:rFonts w:ascii="仿宋_GB2312" w:eastAsia="仿宋_GB2312" w:hint="eastAsia"/>
          <w:sz w:val="32"/>
          <w:szCs w:val="32"/>
        </w:rPr>
        <w:t>发改委</w:t>
      </w:r>
      <w:proofErr w:type="gramEnd"/>
      <w:r>
        <w:rPr>
          <w:rFonts w:ascii="仿宋_GB2312" w:eastAsia="仿宋_GB2312" w:hint="eastAsia"/>
          <w:sz w:val="32"/>
          <w:szCs w:val="32"/>
        </w:rPr>
        <w:t>审批项目，编制可行性研究报告、节能评估报告、环境评估报告等报相关部门审批，办理建设手续后，进行公开招投标及施工工作，工程结束后施工方及时上报竣工资料申请相关部门验收，由卫计委指定事务所进行工程审计出具审计报告。</w:t>
      </w:r>
    </w:p>
    <w:p w:rsidR="00935208" w:rsidRDefault="00FC7EC9">
      <w:pPr>
        <w:spacing w:line="520" w:lineRule="exact"/>
        <w:ind w:firstLineChars="200" w:firstLine="640"/>
        <w:jc w:val="left"/>
        <w:rPr>
          <w:rFonts w:ascii="仿宋_GB2312" w:eastAsia="仿宋_GB2312"/>
          <w:sz w:val="32"/>
          <w:szCs w:val="32"/>
        </w:rPr>
      </w:pPr>
      <w:r>
        <w:rPr>
          <w:rFonts w:ascii="仿宋_GB2312" w:eastAsia="仿宋_GB2312" w:hint="eastAsia"/>
          <w:sz w:val="32"/>
          <w:szCs w:val="32"/>
        </w:rPr>
        <w:t>工程结束后，相关竣工资料由行政处专职资料员整理后报院档案室存放。</w:t>
      </w:r>
    </w:p>
    <w:p w:rsidR="00935208" w:rsidRDefault="00FC7EC9" w:rsidP="00935208">
      <w:pPr>
        <w:spacing w:line="520" w:lineRule="exact"/>
        <w:ind w:firstLineChars="200" w:firstLine="640"/>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6.</w:t>
      </w:r>
      <w:r>
        <w:rPr>
          <w:rFonts w:ascii="Times New Roman" w:eastAsia="仿宋_GB2312" w:hAnsi="Times New Roman" w:cs="仿宋_GB2312" w:hint="eastAsia"/>
          <w:b/>
          <w:bCs/>
          <w:sz w:val="32"/>
          <w:szCs w:val="32"/>
        </w:rPr>
        <w:t>内部控制管理</w:t>
      </w:r>
    </w:p>
    <w:p w:rsidR="00935208" w:rsidRDefault="00FC7EC9" w:rsidP="00935208">
      <w:pPr>
        <w:spacing w:line="520" w:lineRule="exact"/>
        <w:ind w:firstLineChars="200" w:firstLine="640"/>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）收入控制</w:t>
      </w:r>
    </w:p>
    <w:p w:rsidR="00935208" w:rsidRDefault="00FC7EC9">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建立健全收入、医疗预收款、票据、退费管理制度及岗位责任制。明确相关岗位的职责、权限，确保提供服务与收取费用、价格管理与价格执行、收入票据保管与使用、办理</w:t>
      </w:r>
      <w:r>
        <w:rPr>
          <w:rFonts w:ascii="仿宋_GB2312" w:eastAsia="仿宋_GB2312" w:hAnsi="仿宋_GB2312" w:cs="仿宋_GB2312" w:hint="eastAsia"/>
          <w:sz w:val="32"/>
          <w:szCs w:val="32"/>
        </w:rPr>
        <w:lastRenderedPageBreak/>
        <w:t>退费与退费审批、收入稽核与收入经办等不相容职务相互分离，合理设置岗位，加强制约和监督。</w:t>
      </w:r>
    </w:p>
    <w:p w:rsidR="00935208" w:rsidRDefault="00FC7EC9">
      <w:pPr>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制定收入管理业务流程，明确收入、价格、票据、退费管理等环节的控制要求，重点控制门诊收入、住院结算收入；各类收入票据由财务科统一管理，明确票据的购买、印制、保管、领用、核销、遗失处理、清查、归档等环节的职责权限和程序；加强门诊和住院收入结算起止时间控制，及时准确核算收</w:t>
      </w:r>
      <w:r>
        <w:rPr>
          <w:rFonts w:ascii="仿宋_GB2312" w:eastAsia="仿宋_GB2312" w:hAnsi="仿宋_GB2312" w:cs="仿宋_GB2312" w:hint="eastAsia"/>
          <w:sz w:val="32"/>
          <w:szCs w:val="32"/>
        </w:rPr>
        <w:t>入；建立退费管理制度，严格退费审批权限，完备审批手续。</w:t>
      </w:r>
    </w:p>
    <w:p w:rsidR="00935208" w:rsidRDefault="00FC7EC9">
      <w:pPr>
        <w:spacing w:line="520" w:lineRule="exact"/>
        <w:jc w:val="left"/>
        <w:rPr>
          <w:rFonts w:ascii="仿宋_GB2312" w:eastAsia="仿宋_GB2312" w:hAnsi="仿宋_GB2312" w:cs="仿宋_GB2312"/>
          <w:b/>
          <w:bCs/>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）支出控制</w:t>
      </w:r>
    </w:p>
    <w:p w:rsidR="00935208" w:rsidRDefault="00FC7EC9">
      <w:pPr>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建立健全支出管理制度和岗位责任制。明确相关部门和岗位的职责、权限，确保支出的申请与审批、审批与执行、执行与审核、审核与付款结算等不相容职务相互分离，合理设置岗位，加强制约和监督。</w:t>
      </w:r>
    </w:p>
    <w:p w:rsidR="00935208" w:rsidRDefault="00FC7EC9">
      <w:pPr>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健全支出的申请、审批、审核、支付等管理制度，明确支出审批权限、责任和相关控制措施；审批人必须在授权范围内审批，严禁无审批支出；加强支出的审核控制，完善支出凭证控制手续和核算控制制度；加强成本核算与管理，规范支出预算管理，严格控制成本费用支出，降低运</w:t>
      </w:r>
      <w:r>
        <w:rPr>
          <w:rFonts w:ascii="仿宋_GB2312" w:eastAsia="仿宋_GB2312" w:hAnsi="仿宋_GB2312" w:cs="仿宋_GB2312" w:hint="eastAsia"/>
          <w:sz w:val="32"/>
          <w:szCs w:val="32"/>
        </w:rPr>
        <w:t>行成本。</w:t>
      </w:r>
    </w:p>
    <w:p w:rsidR="00935208" w:rsidRDefault="00FC7EC9">
      <w:pPr>
        <w:spacing w:line="520" w:lineRule="exact"/>
        <w:jc w:val="left"/>
        <w:rPr>
          <w:rFonts w:ascii="仿宋_GB2312" w:eastAsia="仿宋_GB2312" w:hAnsi="仿宋_GB2312" w:cs="仿宋_GB2312"/>
          <w:b/>
          <w:bCs/>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）货币资金控制</w:t>
      </w:r>
    </w:p>
    <w:p w:rsidR="00935208" w:rsidRDefault="00FC7EC9">
      <w:pPr>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建立严格的货币资金业务授权批准制度，明确被授权人的审批权限、审批程序、责任和相关控制措施，审批人员按照规定在授权范围内进行审批，不得超越权限。</w:t>
      </w:r>
    </w:p>
    <w:p w:rsidR="00935208" w:rsidRDefault="00FC7EC9">
      <w:pPr>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按照规定的程序办理货币资金收入和支付业务。货币资金支付必须严格按照规定的支付申请、支付审批、支付审核、支付结算程序办理。不属于现金开支范围的业务应当通过银</w:t>
      </w:r>
      <w:r>
        <w:rPr>
          <w:rFonts w:ascii="仿宋_GB2312" w:eastAsia="仿宋_GB2312" w:hAnsi="仿宋_GB2312" w:cs="仿宋_GB2312" w:hint="eastAsia"/>
          <w:sz w:val="32"/>
          <w:szCs w:val="32"/>
        </w:rPr>
        <w:lastRenderedPageBreak/>
        <w:t>行办理转账结算。实行现金库存限额管理，不得坐支。</w:t>
      </w:r>
    </w:p>
    <w:p w:rsidR="00935208" w:rsidRDefault="00FC7EC9">
      <w:pPr>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加强银行账户的管理。严格按照规定开立账户、办理存款、取款和结算，定期检查银行账户的开立及使用情况。加强银行存款对账控制</w:t>
      </w:r>
      <w:r>
        <w:rPr>
          <w:rFonts w:ascii="仿宋_GB2312" w:eastAsia="仿宋_GB2312" w:hAnsi="仿宋_GB2312" w:cs="仿宋_GB2312" w:hint="eastAsia"/>
          <w:sz w:val="32"/>
          <w:szCs w:val="32"/>
        </w:rPr>
        <w:t>及银行预留印签的管理。</w:t>
      </w:r>
    </w:p>
    <w:p w:rsidR="00935208" w:rsidRDefault="00FC7EC9">
      <w:pPr>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建立货币资金盘点核查制度。随机抽查银行对账单、银行日记账及银行存款余额调节表，核对是否相符。不定期抽查库存现金、门诊和住院备用金，保证货币资金账</w:t>
      </w:r>
      <w:proofErr w:type="gramStart"/>
      <w:r>
        <w:rPr>
          <w:rFonts w:ascii="仿宋_GB2312" w:eastAsia="仿宋_GB2312" w:hAnsi="仿宋_GB2312" w:cs="仿宋_GB2312" w:hint="eastAsia"/>
          <w:sz w:val="32"/>
          <w:szCs w:val="32"/>
        </w:rPr>
        <w:t>账</w:t>
      </w:r>
      <w:proofErr w:type="gramEnd"/>
      <w:r>
        <w:rPr>
          <w:rFonts w:ascii="仿宋_GB2312" w:eastAsia="仿宋_GB2312" w:hAnsi="仿宋_GB2312" w:cs="仿宋_GB2312" w:hint="eastAsia"/>
          <w:sz w:val="32"/>
          <w:szCs w:val="32"/>
        </w:rPr>
        <w:t>、账款相符。</w:t>
      </w:r>
    </w:p>
    <w:p w:rsidR="00935208" w:rsidRDefault="00FC7EC9">
      <w:pPr>
        <w:spacing w:line="520" w:lineRule="exact"/>
        <w:jc w:val="left"/>
        <w:rPr>
          <w:rFonts w:ascii="仿宋_GB2312" w:eastAsia="仿宋_GB2312" w:hAnsi="仿宋_GB2312" w:cs="仿宋_GB2312"/>
          <w:b/>
          <w:bCs/>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）债权和债务控制</w:t>
      </w:r>
    </w:p>
    <w:p w:rsidR="00935208" w:rsidRDefault="00FC7EC9">
      <w:pPr>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明确相关岗位的职责和权限，确保业务经办与会计记录、出纳与会计记录、业务经办与审批、总账与明细账核算、审查与记录等不相容职务相互分离，合理设置岗位，加强制约和监督；加强债权控制，明确债权审批权限，健全审批手续，实行责任追究制度，建立清欠核对报告制度，采取函证、对账等形式加强催收管理和会计核算，定</w:t>
      </w:r>
      <w:r>
        <w:rPr>
          <w:rFonts w:ascii="仿宋_GB2312" w:eastAsia="仿宋_GB2312" w:hAnsi="仿宋_GB2312" w:cs="仿宋_GB2312" w:hint="eastAsia"/>
          <w:sz w:val="32"/>
          <w:szCs w:val="32"/>
        </w:rPr>
        <w:t>期向院领导报告债权情况；建立健全应收款项、预付款项和备用金的催收、清理制度，严格审批，及时清理；建立健全住院病人预交款、应收在</w:t>
      </w:r>
      <w:proofErr w:type="gramStart"/>
      <w:r>
        <w:rPr>
          <w:rFonts w:ascii="仿宋_GB2312" w:eastAsia="仿宋_GB2312" w:hAnsi="仿宋_GB2312" w:cs="仿宋_GB2312" w:hint="eastAsia"/>
          <w:sz w:val="32"/>
          <w:szCs w:val="32"/>
        </w:rPr>
        <w:t>院病人</w:t>
      </w:r>
      <w:proofErr w:type="gramEnd"/>
      <w:r>
        <w:rPr>
          <w:rFonts w:ascii="仿宋_GB2312" w:eastAsia="仿宋_GB2312" w:hAnsi="仿宋_GB2312" w:cs="仿宋_GB2312" w:hint="eastAsia"/>
          <w:sz w:val="32"/>
          <w:szCs w:val="32"/>
        </w:rPr>
        <w:t>医药费、医疗欠费管理控制制度；加强债务控制，严格控制借债规模，大额债务发生必须经领导集体决策，审批人必须在职责权限范围内审批；建立债务授权审批、合同、付款和清理结算的控制制度，定期进行债务清理，及时清偿债务，防范和控制财务风险。</w:t>
      </w:r>
    </w:p>
    <w:p w:rsidR="00935208" w:rsidRDefault="00FC7EC9" w:rsidP="00935208">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）档案控制</w:t>
      </w:r>
    </w:p>
    <w:p w:rsidR="00935208" w:rsidRDefault="00FC7EC9">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会计档案实施统一管理，指定专人负责，实施定期检查，严防毁损、散失；会计档案的查阅必须实行登记，查阅会计档案须经分管领导或财务负责人同意</w:t>
      </w:r>
      <w:r>
        <w:rPr>
          <w:rFonts w:ascii="仿宋_GB2312" w:eastAsia="仿宋_GB2312" w:hAnsi="仿宋_GB2312" w:cs="仿宋_GB2312" w:hint="eastAsia"/>
          <w:sz w:val="32"/>
          <w:szCs w:val="32"/>
        </w:rPr>
        <w:t>，查阅时不得抽换或任</w:t>
      </w:r>
      <w:r>
        <w:rPr>
          <w:rFonts w:ascii="仿宋_GB2312" w:eastAsia="仿宋_GB2312" w:hAnsi="仿宋_GB2312" w:cs="仿宋_GB2312" w:hint="eastAsia"/>
          <w:sz w:val="32"/>
          <w:szCs w:val="32"/>
        </w:rPr>
        <w:lastRenderedPageBreak/>
        <w:t>意</w:t>
      </w:r>
      <w:proofErr w:type="gramStart"/>
      <w:r>
        <w:rPr>
          <w:rFonts w:ascii="仿宋_GB2312" w:eastAsia="仿宋_GB2312" w:hAnsi="仿宋_GB2312" w:cs="仿宋_GB2312" w:hint="eastAsia"/>
          <w:sz w:val="32"/>
          <w:szCs w:val="32"/>
        </w:rPr>
        <w:t>删</w:t>
      </w:r>
      <w:proofErr w:type="gramEnd"/>
      <w:r>
        <w:rPr>
          <w:rFonts w:ascii="仿宋_GB2312" w:eastAsia="仿宋_GB2312" w:hAnsi="仿宋_GB2312" w:cs="仿宋_GB2312" w:hint="eastAsia"/>
          <w:sz w:val="32"/>
          <w:szCs w:val="32"/>
        </w:rPr>
        <w:t>设、涂改、折卷，未经同意不准摘录档案内容；会计档案原件一律不外借，如有特殊需要，经本单位领导批准，并由档案管理员和使用者共同签字后可以复制；会计档案严格按照档案管理年限保管，超保管年限的会计档案的销毁</w:t>
      </w:r>
      <w:proofErr w:type="gramStart"/>
      <w:r>
        <w:rPr>
          <w:rFonts w:ascii="仿宋_GB2312" w:eastAsia="仿宋_GB2312" w:hAnsi="仿宋_GB2312" w:cs="仿宋_GB2312" w:hint="eastAsia"/>
          <w:sz w:val="32"/>
          <w:szCs w:val="32"/>
        </w:rPr>
        <w:t>须手续</w:t>
      </w:r>
      <w:proofErr w:type="gramEnd"/>
      <w:r>
        <w:rPr>
          <w:rFonts w:ascii="仿宋_GB2312" w:eastAsia="仿宋_GB2312" w:hAnsi="仿宋_GB2312" w:cs="仿宋_GB2312" w:hint="eastAsia"/>
          <w:sz w:val="32"/>
          <w:szCs w:val="32"/>
        </w:rPr>
        <w:t>齐全。</w:t>
      </w:r>
    </w:p>
    <w:p w:rsidR="00935208" w:rsidRDefault="00FC7EC9" w:rsidP="00935208">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6</w:t>
      </w:r>
      <w:r>
        <w:rPr>
          <w:rFonts w:ascii="仿宋_GB2312" w:eastAsia="仿宋_GB2312" w:hAnsi="仿宋_GB2312" w:cs="仿宋_GB2312" w:hint="eastAsia"/>
          <w:b/>
          <w:bCs/>
          <w:sz w:val="32"/>
          <w:szCs w:val="32"/>
        </w:rPr>
        <w:t>）财务电子信息化控制</w:t>
      </w:r>
    </w:p>
    <w:p w:rsidR="00935208" w:rsidRDefault="00FC7EC9">
      <w:pPr>
        <w:spacing w:line="520" w:lineRule="exact"/>
        <w:ind w:firstLine="64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建立健全财务电子信息化管理制度和岗位责任制，应用专门的授权模块，明确相关科室和岗位的职责、权限；财务电子信息系统凡涉及到资金管理、物资管理、收入、成本费用等部分，其功能、业务流程、操作授权、数据结构和数据校验等方面必须符合财务会计内部控制的要求；加</w:t>
      </w:r>
      <w:r>
        <w:rPr>
          <w:rFonts w:ascii="仿宋_GB2312" w:eastAsia="仿宋_GB2312" w:hAnsi="仿宋_GB2312" w:cs="仿宋_GB2312" w:hint="eastAsia"/>
          <w:sz w:val="32"/>
          <w:szCs w:val="32"/>
        </w:rPr>
        <w:t>强财务电子信息系统的应用控制，加强对操作员的控制，实行操作授权，严禁未经授权操作数据库；加强数据、程序及网络安全控制，设置和使用等级口令密码控制，</w:t>
      </w:r>
      <w:r>
        <w:rPr>
          <w:rFonts w:ascii="仿宋_GB2312" w:eastAsia="仿宋_GB2312" w:hAnsi="仿宋_GB2312" w:cs="仿宋_GB2312" w:hint="eastAsia"/>
          <w:sz w:val="32"/>
          <w:szCs w:val="32"/>
        </w:rPr>
        <w:t>健全</w:t>
      </w:r>
      <w:r>
        <w:rPr>
          <w:rFonts w:ascii="仿宋_GB2312" w:eastAsia="仿宋_GB2312" w:hAnsi="仿宋_GB2312" w:cs="仿宋_GB2312" w:hint="eastAsia"/>
          <w:sz w:val="32"/>
          <w:szCs w:val="32"/>
        </w:rPr>
        <w:t>加密操作日志管理。</w:t>
      </w:r>
    </w:p>
    <w:p w:rsidR="00935208" w:rsidRDefault="00FC7EC9" w:rsidP="00935208">
      <w:pPr>
        <w:spacing w:line="520" w:lineRule="exact"/>
        <w:ind w:firstLineChars="200" w:firstLine="640"/>
        <w:jc w:val="left"/>
        <w:rPr>
          <w:rFonts w:ascii="仿宋_GB2312" w:eastAsia="仿宋_GB2312" w:hAnsi="仿宋_GB2312" w:cs="仿宋_GB2312"/>
          <w:b/>
          <w:bCs/>
          <w:sz w:val="32"/>
          <w:szCs w:val="32"/>
        </w:rPr>
      </w:pPr>
      <w:bookmarkStart w:id="0" w:name="（五）财务科内部轮岗制度"/>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7</w:t>
      </w:r>
      <w:r>
        <w:rPr>
          <w:rFonts w:ascii="仿宋_GB2312" w:eastAsia="仿宋_GB2312" w:hAnsi="仿宋_GB2312" w:cs="仿宋_GB2312" w:hint="eastAsia"/>
          <w:b/>
          <w:bCs/>
          <w:sz w:val="32"/>
          <w:szCs w:val="32"/>
        </w:rPr>
        <w:t>）岗位调整控制</w:t>
      </w:r>
      <w:bookmarkEnd w:id="0"/>
    </w:p>
    <w:p w:rsidR="00935208" w:rsidRDefault="00FC7EC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财务科内部岗位均列入轮岗范围。每两年对内部的岗位调整一次。岗位调整人员在最短的时间内完成工作交接，且有书面交接清单。</w:t>
      </w:r>
    </w:p>
    <w:p w:rsidR="00935208" w:rsidRDefault="00FC7EC9" w:rsidP="00935208">
      <w:pPr>
        <w:spacing w:line="520" w:lineRule="exact"/>
        <w:ind w:firstLineChars="200" w:firstLine="640"/>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7.</w:t>
      </w:r>
      <w:r>
        <w:rPr>
          <w:rFonts w:ascii="Times New Roman" w:eastAsia="仿宋_GB2312" w:hAnsi="Times New Roman" w:cs="仿宋_GB2312" w:hint="eastAsia"/>
          <w:b/>
          <w:bCs/>
          <w:sz w:val="32"/>
          <w:szCs w:val="32"/>
        </w:rPr>
        <w:t>预算绩效管理</w:t>
      </w:r>
    </w:p>
    <w:p w:rsidR="00935208" w:rsidRDefault="00FC7EC9" w:rsidP="00935208">
      <w:pPr>
        <w:spacing w:line="520" w:lineRule="exact"/>
        <w:ind w:firstLineChars="200" w:firstLine="640"/>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）职能配置</w:t>
      </w:r>
    </w:p>
    <w:p w:rsidR="00935208" w:rsidRDefault="00FC7EC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院预算管理委员会的职责包括：①制定医院预算管理政策；②根据医院年度发展总体规划，分解下达各科室的年度预算编制要求；③审批医院年度预算草案、预算调整方案以及年度决算等重大事项。医院预算管理办公室是预算管理委员会的下设机构，承担预算管理委员会的日常工作，其职</w:t>
      </w:r>
      <w:r>
        <w:rPr>
          <w:rFonts w:ascii="仿宋_GB2312" w:eastAsia="仿宋_GB2312" w:hAnsi="仿宋_GB2312" w:cs="仿宋_GB2312" w:hint="eastAsia"/>
          <w:sz w:val="32"/>
          <w:szCs w:val="32"/>
        </w:rPr>
        <w:lastRenderedPageBreak/>
        <w:t>责包括：①审核、汇总各归口科室提交的预算草案；②汇总制定医院年度预算、决算草案；③拟定医院年度预算调整方案；④对医院预算执行情况进行监控分析和监督检查。医院</w:t>
      </w:r>
      <w:proofErr w:type="gramStart"/>
      <w:r>
        <w:rPr>
          <w:rFonts w:ascii="仿宋_GB2312" w:eastAsia="仿宋_GB2312" w:hAnsi="仿宋_GB2312" w:cs="仿宋_GB2312" w:hint="eastAsia"/>
          <w:sz w:val="32"/>
          <w:szCs w:val="32"/>
        </w:rPr>
        <w:t>各经费</w:t>
      </w:r>
      <w:proofErr w:type="gramEnd"/>
      <w:r>
        <w:rPr>
          <w:rFonts w:ascii="仿宋_GB2312" w:eastAsia="仿宋_GB2312" w:hAnsi="仿宋_GB2312" w:cs="仿宋_GB2312" w:hint="eastAsia"/>
          <w:sz w:val="32"/>
          <w:szCs w:val="32"/>
        </w:rPr>
        <w:t>使用科室是医院预算业务的执行机构，其职责包括：①根据本科室职能和年度工作任务，编制本科室预算草</w:t>
      </w:r>
      <w:r>
        <w:rPr>
          <w:rFonts w:ascii="仿宋_GB2312" w:eastAsia="仿宋_GB2312" w:hAnsi="仿宋_GB2312" w:cs="仿宋_GB2312" w:hint="eastAsia"/>
          <w:sz w:val="32"/>
          <w:szCs w:val="32"/>
        </w:rPr>
        <w:t>案；②对本科室的预算执行进行监控，提供医院预算管理委员会决算所需的信息和资料。</w:t>
      </w:r>
    </w:p>
    <w:p w:rsidR="00935208" w:rsidRDefault="00FC7EC9" w:rsidP="00935208">
      <w:pPr>
        <w:spacing w:line="520" w:lineRule="exact"/>
        <w:ind w:firstLineChars="200" w:firstLine="640"/>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）预算编制</w:t>
      </w:r>
    </w:p>
    <w:p w:rsidR="00935208" w:rsidRDefault="00FC7EC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院预算管理委员会召开预算编制工作会，分解下达各科室的预算编制要求。各科室根据下一年度本科室工作计划和资产配置情况，向预算管理办公室提交本科室预算草案和申报基础数据等材料。预算管理办公室对各科室提交的预算草案和申报材料进行审核，汇总编制医院年度预算草案，提交预算管理委员会审批。预算管理办公室根据预算管理委员会对预算草案的审批意见，通知各科室调整预算草案。各科室调整后重新上报预算草案，预算管理办公室调整医院年度预算</w:t>
      </w:r>
      <w:r>
        <w:rPr>
          <w:rFonts w:ascii="仿宋_GB2312" w:eastAsia="仿宋_GB2312" w:hAnsi="仿宋_GB2312" w:cs="仿宋_GB2312" w:hint="eastAsia"/>
          <w:sz w:val="32"/>
          <w:szCs w:val="32"/>
        </w:rPr>
        <w:t>草案并上报。预算管理委员会审批重新上报的医院年度预算草案。预算管理办公室根据批准的医院年度预算，正式下达各科室的年度预算金额。</w:t>
      </w:r>
    </w:p>
    <w:p w:rsidR="00935208" w:rsidRDefault="00FC7EC9" w:rsidP="00935208">
      <w:pPr>
        <w:pStyle w:val="a5"/>
        <w:spacing w:line="520" w:lineRule="exact"/>
        <w:ind w:firstLineChars="200" w:firstLine="640"/>
        <w:rPr>
          <w:b/>
          <w:bCs/>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）预算的执行与调整</w:t>
      </w:r>
    </w:p>
    <w:p w:rsidR="00935208" w:rsidRDefault="00FC7EC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与医院收入预算有关的各科室应积极组织收入，有责任监督各项收入按计划足额上缴医院。</w:t>
      </w:r>
      <w:proofErr w:type="gramStart"/>
      <w:r>
        <w:rPr>
          <w:rFonts w:ascii="仿宋_GB2312" w:eastAsia="仿宋_GB2312" w:hAnsi="仿宋_GB2312" w:cs="仿宋_GB2312" w:hint="eastAsia"/>
          <w:sz w:val="32"/>
          <w:szCs w:val="32"/>
        </w:rPr>
        <w:t>各经费</w:t>
      </w:r>
      <w:proofErr w:type="gramEnd"/>
      <w:r>
        <w:rPr>
          <w:rFonts w:ascii="仿宋_GB2312" w:eastAsia="仿宋_GB2312" w:hAnsi="仿宋_GB2312" w:cs="仿宋_GB2312" w:hint="eastAsia"/>
          <w:sz w:val="32"/>
          <w:szCs w:val="32"/>
        </w:rPr>
        <w:t>使用科室应严格按照批准的预算安排经费支出，不得随意变更资金用途，定期将执行情况与预算进行对比分析，及时发现偏差、查找原因，采取必要措施，保证预算整体目标的顺利完成。医院预算在执行过程中一般不予调整。若遇重要事件需要调整年度</w:t>
      </w:r>
      <w:r>
        <w:rPr>
          <w:rFonts w:ascii="仿宋_GB2312" w:eastAsia="仿宋_GB2312" w:hAnsi="仿宋_GB2312" w:cs="仿宋_GB2312" w:hint="eastAsia"/>
          <w:sz w:val="32"/>
          <w:szCs w:val="32"/>
        </w:rPr>
        <w:lastRenderedPageBreak/>
        <w:t>预算，需经费使用科室提出预算调整申请。</w:t>
      </w:r>
    </w:p>
    <w:p w:rsidR="00935208" w:rsidRDefault="00FC7EC9" w:rsidP="00935208">
      <w:pPr>
        <w:pStyle w:val="a5"/>
        <w:spacing w:line="5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4</w:t>
      </w:r>
      <w:r>
        <w:rPr>
          <w:rFonts w:ascii="仿宋_GB2312" w:eastAsia="仿宋_GB2312" w:hAnsi="仿宋_GB2312" w:cs="仿宋_GB2312" w:hint="eastAsia"/>
          <w:b/>
          <w:bCs/>
          <w:sz w:val="32"/>
          <w:szCs w:val="32"/>
        </w:rPr>
        <w:t>）年终决</w:t>
      </w:r>
      <w:r>
        <w:rPr>
          <w:rFonts w:ascii="仿宋_GB2312" w:eastAsia="仿宋_GB2312" w:hAnsi="仿宋_GB2312" w:cs="仿宋_GB2312" w:hint="eastAsia"/>
          <w:b/>
          <w:bCs/>
          <w:sz w:val="32"/>
          <w:szCs w:val="32"/>
        </w:rPr>
        <w:t>算与考核</w:t>
      </w:r>
    </w:p>
    <w:p w:rsidR="00935208" w:rsidRDefault="00FC7EC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预算管理办公室按照《医院财务制度》、《医院会计制度》的要求编制年终决算，对医院全年预算总体执行情况进行分析，为下一年度医院预算编制提供依据。预算管理办公室对医院的预算执行情况进行全方位、全过程监控，定期检查和分析，向预算管理委员会报告预算执行情况。</w:t>
      </w:r>
      <w:proofErr w:type="gramStart"/>
      <w:r>
        <w:rPr>
          <w:rFonts w:ascii="仿宋_GB2312" w:eastAsia="仿宋_GB2312" w:hAnsi="仿宋_GB2312" w:cs="仿宋_GB2312" w:hint="eastAsia"/>
          <w:sz w:val="32"/>
          <w:szCs w:val="32"/>
        </w:rPr>
        <w:t>各经费</w:t>
      </w:r>
      <w:proofErr w:type="gramEnd"/>
      <w:r>
        <w:rPr>
          <w:rFonts w:ascii="仿宋_GB2312" w:eastAsia="仿宋_GB2312" w:hAnsi="仿宋_GB2312" w:cs="仿宋_GB2312" w:hint="eastAsia"/>
          <w:sz w:val="32"/>
          <w:szCs w:val="32"/>
        </w:rPr>
        <w:t>使用科室必须认真编制和执行本科室经费预算，接受预算管理委员会的监督和检查。预算执行结果纳入各科室年度综合考核指标。</w:t>
      </w:r>
    </w:p>
    <w:p w:rsidR="00935208" w:rsidRDefault="00FC7EC9" w:rsidP="00935208">
      <w:pPr>
        <w:spacing w:line="560" w:lineRule="exact"/>
        <w:ind w:firstLineChars="200" w:firstLine="640"/>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（三）部门绩效目标</w:t>
      </w:r>
    </w:p>
    <w:p w:rsidR="00935208" w:rsidRDefault="00FC7EC9" w:rsidP="00935208">
      <w:pPr>
        <w:spacing w:line="520" w:lineRule="exact"/>
        <w:ind w:firstLineChars="200" w:firstLine="640"/>
        <w:rPr>
          <w:rFonts w:ascii="仿宋_GB2312" w:eastAsia="仿宋_GB2312" w:hAnsi="仿宋_GB2312" w:cs="仿宋_GB2312"/>
          <w:b/>
          <w:bCs/>
          <w:sz w:val="32"/>
          <w:szCs w:val="32"/>
        </w:rPr>
      </w:pPr>
      <w:r>
        <w:rPr>
          <w:rFonts w:ascii="Times New Roman" w:eastAsia="仿宋_GB2312" w:hAnsi="Times New Roman" w:cs="仿宋_GB2312" w:hint="eastAsia"/>
          <w:b/>
          <w:bCs/>
          <w:sz w:val="32"/>
          <w:szCs w:val="32"/>
        </w:rPr>
        <w:t>1</w:t>
      </w: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决策机制</w:t>
      </w:r>
    </w:p>
    <w:p w:rsidR="00935208" w:rsidRDefault="00FC7EC9" w:rsidP="00935208">
      <w:pPr>
        <w:spacing w:line="5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Times New Roman" w:eastAsia="仿宋_GB2312" w:hAnsi="Times New Roman" w:cs="仿宋_GB2312" w:hint="eastAsia"/>
          <w:b/>
          <w:bCs/>
          <w:sz w:val="32"/>
          <w:szCs w:val="32"/>
        </w:rPr>
        <w:t>1</w:t>
      </w: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决策制度的规范性</w:t>
      </w:r>
    </w:p>
    <w:p w:rsidR="00935208" w:rsidRDefault="00FC7EC9">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院党委坚决落实</w:t>
      </w:r>
      <w:r>
        <w:rPr>
          <w:rFonts w:ascii="仿宋_GB2312" w:eastAsia="仿宋_GB2312" w:hAnsi="仿宋_GB2312" w:cs="仿宋_GB2312"/>
          <w:sz w:val="32"/>
          <w:szCs w:val="32"/>
        </w:rPr>
        <w:t>“</w:t>
      </w:r>
      <w:r>
        <w:rPr>
          <w:rFonts w:ascii="仿宋_GB2312" w:eastAsia="仿宋_GB2312" w:hAnsi="仿宋_GB2312" w:cs="仿宋_GB2312"/>
          <w:sz w:val="32"/>
          <w:szCs w:val="32"/>
        </w:rPr>
        <w:t>把方向、管大局、作决策、促改革、保落实</w:t>
      </w:r>
      <w:r>
        <w:rPr>
          <w:rFonts w:ascii="仿宋_GB2312" w:eastAsia="仿宋_GB2312" w:hAnsi="仿宋_GB2312" w:cs="仿宋_GB2312"/>
          <w:sz w:val="32"/>
          <w:szCs w:val="32"/>
        </w:rPr>
        <w:t>”</w:t>
      </w:r>
      <w:r>
        <w:rPr>
          <w:rFonts w:ascii="仿宋_GB2312" w:eastAsia="仿宋_GB2312" w:hAnsi="仿宋_GB2312" w:cs="仿宋_GB2312"/>
          <w:sz w:val="32"/>
          <w:szCs w:val="32"/>
        </w:rPr>
        <w:t>作用，修订《中国共产党南京市妇幼保健院委员会议事规则》《南京市妇幼保健院院长办公会议事规则》，《南京市妇幼保健院对口支援援派管理规定（修订）》《南京市妇幼保健院中层干部管理暂行办法》《南京市妇幼保健院党费使用管理规定》等制度，调整院领导管理分工、党委委员联系点，切实推进党委领导下的院长负责制权责清晰、运行高效，通过优化管理机构设置全面加强党的领导和党的建设，全面提升治理体系和治理能力现代化水平。</w:t>
      </w:r>
    </w:p>
    <w:p w:rsidR="00935208" w:rsidRDefault="00FC7EC9" w:rsidP="00935208">
      <w:pPr>
        <w:spacing w:line="5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Times New Roman" w:eastAsia="仿宋_GB2312" w:hAnsi="Times New Roman" w:cs="仿宋_GB2312" w:hint="eastAsia"/>
          <w:b/>
          <w:bCs/>
          <w:sz w:val="32"/>
          <w:szCs w:val="32"/>
        </w:rPr>
        <w:t>2</w:t>
      </w: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决策流程的科学性</w:t>
      </w:r>
    </w:p>
    <w:p w:rsidR="00935208" w:rsidRDefault="00FC7EC9">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健全党委议事决策制度，优化</w:t>
      </w:r>
      <w:r>
        <w:rPr>
          <w:rFonts w:ascii="仿宋_GB2312" w:eastAsia="仿宋_GB2312" w:hAnsi="仿宋_GB2312" w:cs="仿宋_GB2312"/>
          <w:sz w:val="32"/>
          <w:szCs w:val="32"/>
        </w:rPr>
        <w:t>“</w:t>
      </w:r>
      <w:r>
        <w:rPr>
          <w:rFonts w:ascii="仿宋_GB2312" w:eastAsia="仿宋_GB2312" w:hAnsi="仿宋_GB2312" w:cs="仿宋_GB2312"/>
          <w:sz w:val="32"/>
          <w:szCs w:val="32"/>
        </w:rPr>
        <w:t>三重</w:t>
      </w:r>
      <w:r>
        <w:rPr>
          <w:rFonts w:ascii="仿宋_GB2312" w:eastAsia="仿宋_GB2312" w:hAnsi="仿宋_GB2312" w:cs="仿宋_GB2312"/>
          <w:sz w:val="32"/>
          <w:szCs w:val="32"/>
        </w:rPr>
        <w:t>一大</w:t>
      </w:r>
      <w:r>
        <w:rPr>
          <w:rFonts w:ascii="仿宋_GB2312" w:eastAsia="仿宋_GB2312" w:hAnsi="仿宋_GB2312" w:cs="仿宋_GB2312"/>
          <w:sz w:val="32"/>
          <w:szCs w:val="32"/>
        </w:rPr>
        <w:t>”</w:t>
      </w:r>
      <w:r>
        <w:rPr>
          <w:rFonts w:ascii="仿宋_GB2312" w:eastAsia="仿宋_GB2312" w:hAnsi="仿宋_GB2312" w:cs="仿宋_GB2312"/>
          <w:sz w:val="32"/>
          <w:szCs w:val="32"/>
        </w:rPr>
        <w:t>事项决策机制。在决策范围上，凡是涉及医院发展、员工切身利益、院长办公会议而不决的重大问题等，均</w:t>
      </w:r>
      <w:r>
        <w:rPr>
          <w:rFonts w:ascii="仿宋_GB2312" w:eastAsia="仿宋_GB2312" w:hAnsi="仿宋_GB2312" w:cs="仿宋_GB2312" w:hint="eastAsia"/>
          <w:sz w:val="32"/>
          <w:szCs w:val="32"/>
        </w:rPr>
        <w:t>由</w:t>
      </w:r>
      <w:r>
        <w:rPr>
          <w:rFonts w:ascii="仿宋_GB2312" w:eastAsia="仿宋_GB2312" w:hAnsi="仿宋_GB2312" w:cs="仿宋_GB2312"/>
          <w:sz w:val="32"/>
          <w:szCs w:val="32"/>
        </w:rPr>
        <w:t>党委会研究决定，充分发</w:t>
      </w:r>
      <w:r>
        <w:rPr>
          <w:rFonts w:ascii="仿宋_GB2312" w:eastAsia="仿宋_GB2312" w:hAnsi="仿宋_GB2312" w:cs="仿宋_GB2312"/>
          <w:sz w:val="32"/>
          <w:szCs w:val="32"/>
        </w:rPr>
        <w:lastRenderedPageBreak/>
        <w:t>表意见、集思广益，按少数服从多数的原则做出集体决策，降低决策风险和避免决策失误；在决策程序上，党委总揽而不包揽，先由院长办公会讨论通过，再由党委会研究决定，充分发挥班子成员指导作用的同时，并按分工抓好组织实施，一经决策，雷厉风行，成效明显。</w:t>
      </w:r>
    </w:p>
    <w:p w:rsidR="00935208" w:rsidRDefault="00FC7EC9" w:rsidP="00935208">
      <w:pPr>
        <w:spacing w:line="5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Times New Roman" w:eastAsia="仿宋_GB2312" w:hAnsi="Times New Roman" w:cs="仿宋_GB2312" w:hint="eastAsia"/>
          <w:b/>
          <w:bCs/>
          <w:sz w:val="32"/>
          <w:szCs w:val="32"/>
        </w:rPr>
        <w:t>3</w:t>
      </w:r>
      <w:r>
        <w:rPr>
          <w:rFonts w:ascii="仿宋_GB2312" w:eastAsia="仿宋_GB2312" w:hAnsi="仿宋_GB2312" w:cs="仿宋_GB2312" w:hint="eastAsia"/>
          <w:b/>
          <w:bCs/>
          <w:sz w:val="32"/>
          <w:szCs w:val="32"/>
        </w:rPr>
        <w:t>）</w:t>
      </w:r>
      <w:r>
        <w:rPr>
          <w:rFonts w:ascii="仿宋_GB2312" w:eastAsia="仿宋_GB2312" w:hAnsi="仿宋_GB2312" w:cs="仿宋_GB2312"/>
          <w:b/>
          <w:bCs/>
          <w:sz w:val="32"/>
          <w:szCs w:val="32"/>
        </w:rPr>
        <w:t>决策执行监督制衡机制</w:t>
      </w:r>
    </w:p>
    <w:p w:rsidR="00935208" w:rsidRDefault="00FC7EC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对党委会、院长办公会决策议事程序和决策后执行情况进行监督，进一步完善职工代表大会、工会会员代表大会制度机制，保障职工参</w:t>
      </w:r>
      <w:r>
        <w:rPr>
          <w:rFonts w:ascii="仿宋_GB2312" w:eastAsia="仿宋_GB2312" w:hAnsi="仿宋_GB2312" w:cs="仿宋_GB2312"/>
          <w:sz w:val="32"/>
          <w:szCs w:val="32"/>
        </w:rPr>
        <w:t>与民主管理和民主监督的权利。加强廉政教育，加大日常监督和执纪力度，</w:t>
      </w:r>
      <w:proofErr w:type="gramStart"/>
      <w:r>
        <w:rPr>
          <w:rFonts w:ascii="仿宋_GB2312" w:eastAsia="仿宋_GB2312" w:hAnsi="仿宋_GB2312" w:cs="仿宋_GB2312"/>
          <w:sz w:val="32"/>
          <w:szCs w:val="32"/>
        </w:rPr>
        <w:t>强化作风</w:t>
      </w:r>
      <w:proofErr w:type="gramEnd"/>
      <w:r>
        <w:rPr>
          <w:rFonts w:ascii="仿宋_GB2312" w:eastAsia="仿宋_GB2312" w:hAnsi="仿宋_GB2312" w:cs="仿宋_GB2312"/>
          <w:sz w:val="32"/>
          <w:szCs w:val="32"/>
        </w:rPr>
        <w:t>建设，力戒形式主义、官僚主义，大力弘扬求真务实的工作作风，坚决防止和反对特权思想、特权行为。</w:t>
      </w:r>
    </w:p>
    <w:p w:rsidR="00935208" w:rsidRDefault="00FC7EC9" w:rsidP="00935208">
      <w:pPr>
        <w:spacing w:line="520" w:lineRule="exact"/>
        <w:ind w:firstLineChars="200" w:firstLine="640"/>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2.</w:t>
      </w:r>
      <w:r>
        <w:rPr>
          <w:rFonts w:ascii="Times New Roman" w:eastAsia="仿宋_GB2312" w:hAnsi="Times New Roman" w:cs="仿宋_GB2312" w:hint="eastAsia"/>
          <w:b/>
          <w:bCs/>
          <w:sz w:val="32"/>
          <w:szCs w:val="32"/>
        </w:rPr>
        <w:t>中长期规划</w:t>
      </w:r>
    </w:p>
    <w:p w:rsidR="00935208" w:rsidRDefault="00FC7EC9" w:rsidP="00935208">
      <w:pPr>
        <w:spacing w:line="5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Times New Roman" w:eastAsia="仿宋_GB2312" w:hAnsi="Times New Roman" w:cs="仿宋_GB2312" w:hint="eastAsia"/>
          <w:b/>
          <w:bCs/>
          <w:sz w:val="32"/>
          <w:szCs w:val="32"/>
        </w:rPr>
        <w:t>1</w:t>
      </w:r>
      <w:r>
        <w:rPr>
          <w:rFonts w:ascii="仿宋_GB2312" w:eastAsia="仿宋_GB2312" w:hAnsi="仿宋_GB2312" w:cs="仿宋_GB2312" w:hint="eastAsia"/>
          <w:b/>
          <w:bCs/>
          <w:sz w:val="32"/>
          <w:szCs w:val="32"/>
        </w:rPr>
        <w:t>）中长期规划明确性</w:t>
      </w:r>
    </w:p>
    <w:p w:rsidR="00935208" w:rsidRDefault="00FC7EC9">
      <w:pPr>
        <w:spacing w:line="5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医院</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十四五</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规划</w:t>
      </w:r>
      <w:r>
        <w:rPr>
          <w:rFonts w:ascii="Times New Roman" w:eastAsia="仿宋" w:hAnsi="Times New Roman" w:cs="Times New Roman"/>
          <w:color w:val="000000" w:themeColor="text1"/>
          <w:sz w:val="32"/>
          <w:szCs w:val="32"/>
        </w:rPr>
        <w:t>以习近平新时代中国特色社会主义思想为指导，</w:t>
      </w:r>
      <w:proofErr w:type="gramStart"/>
      <w:r>
        <w:rPr>
          <w:rFonts w:ascii="Times New Roman" w:eastAsia="仿宋" w:hAnsi="Times New Roman" w:cs="Times New Roman"/>
          <w:color w:val="000000" w:themeColor="text1"/>
          <w:sz w:val="32"/>
          <w:szCs w:val="32"/>
        </w:rPr>
        <w:t>深入落实</w:t>
      </w:r>
      <w:r>
        <w:rPr>
          <w:rFonts w:ascii="Times New Roman" w:eastAsia="仿宋" w:hAnsi="Times New Roman" w:cs="Times New Roman"/>
          <w:color w:val="000000" w:themeColor="text1"/>
          <w:sz w:val="32"/>
          <w:szCs w:val="32"/>
        </w:rPr>
        <w:t>习近</w:t>
      </w:r>
      <w:proofErr w:type="gramEnd"/>
      <w:r>
        <w:rPr>
          <w:rFonts w:ascii="Times New Roman" w:eastAsia="仿宋" w:hAnsi="Times New Roman" w:cs="Times New Roman"/>
          <w:color w:val="000000" w:themeColor="text1"/>
          <w:sz w:val="32"/>
          <w:szCs w:val="32"/>
        </w:rPr>
        <w:t>平总书记对江苏工作</w:t>
      </w:r>
      <w:r>
        <w:rPr>
          <w:rFonts w:ascii="Times New Roman" w:eastAsia="仿宋" w:hAnsi="Times New Roman" w:cs="Times New Roman"/>
          <w:color w:val="000000" w:themeColor="text1"/>
          <w:sz w:val="32"/>
          <w:szCs w:val="32"/>
        </w:rPr>
        <w:t>重要讲话指示精神，</w:t>
      </w:r>
      <w:r>
        <w:rPr>
          <w:rFonts w:ascii="Times New Roman" w:eastAsia="仿宋" w:hAnsi="Times New Roman" w:cs="Times New Roman"/>
          <w:color w:val="000000" w:themeColor="text1"/>
          <w:sz w:val="32"/>
          <w:szCs w:val="32"/>
        </w:rPr>
        <w:t>认真落实国家、省、市关于深化医药卫生体制改革、建设健康江苏、健康南京的部署</w:t>
      </w:r>
      <w:r>
        <w:rPr>
          <w:rFonts w:ascii="Times New Roman" w:eastAsia="仿宋" w:hAnsi="Times New Roman" w:cs="Times New Roman"/>
          <w:color w:val="000000" w:themeColor="text1"/>
          <w:sz w:val="32"/>
          <w:szCs w:val="32"/>
        </w:rPr>
        <w:t>要求</w:t>
      </w:r>
      <w:r>
        <w:rPr>
          <w:rFonts w:ascii="Times New Roman" w:eastAsia="仿宋" w:hAnsi="Times New Roman" w:cs="Times New Roman"/>
          <w:color w:val="000000" w:themeColor="text1"/>
          <w:sz w:val="32"/>
          <w:szCs w:val="32"/>
        </w:rPr>
        <w:t>，坚持妇幼卫生工作方针，以推动高质量发展为主题，以改革创新为根本动力，以提高妇幼健康水平为核心，以全生命周期健康管理服务为主线，以舒适化医院建设为契机，高起点谋划、全方位推进</w:t>
      </w:r>
      <w:r>
        <w:rPr>
          <w:rFonts w:ascii="Times New Roman" w:eastAsia="仿宋" w:hAnsi="Times New Roman" w:cs="Times New Roman"/>
          <w:color w:val="000000" w:themeColor="text1"/>
          <w:sz w:val="32"/>
          <w:szCs w:val="32"/>
        </w:rPr>
        <w:t>医疗保健服务、学科建设、人才培养、科研教学等改革</w:t>
      </w:r>
      <w:r>
        <w:rPr>
          <w:rFonts w:ascii="Times New Roman" w:eastAsia="仿宋" w:hAnsi="Times New Roman" w:cs="Times New Roman"/>
          <w:color w:val="000000" w:themeColor="text1"/>
          <w:sz w:val="32"/>
          <w:szCs w:val="32"/>
        </w:rPr>
        <w:t>发展各项工作</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kern w:val="0"/>
          <w:sz w:val="32"/>
          <w:szCs w:val="32"/>
        </w:rPr>
        <w:t>为建设国内知名研究型专科医院夯实基础。</w:t>
      </w:r>
    </w:p>
    <w:p w:rsidR="00935208" w:rsidRDefault="00FC7EC9" w:rsidP="00935208">
      <w:pPr>
        <w:spacing w:line="5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Times New Roman" w:eastAsia="仿宋_GB2312" w:hAnsi="Times New Roman" w:cs="仿宋_GB2312" w:hint="eastAsia"/>
          <w:b/>
          <w:bCs/>
          <w:sz w:val="32"/>
          <w:szCs w:val="32"/>
        </w:rPr>
        <w:t>2</w:t>
      </w:r>
      <w:r>
        <w:rPr>
          <w:rFonts w:ascii="仿宋_GB2312" w:eastAsia="仿宋_GB2312" w:hAnsi="仿宋_GB2312" w:cs="仿宋_GB2312" w:hint="eastAsia"/>
          <w:b/>
          <w:bCs/>
          <w:sz w:val="32"/>
          <w:szCs w:val="32"/>
        </w:rPr>
        <w:t>）中长期规划与部门职能的匹配性</w:t>
      </w:r>
    </w:p>
    <w:p w:rsidR="00935208" w:rsidRDefault="00FC7EC9">
      <w:pPr>
        <w:spacing w:line="5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制定</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十四五</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规划前期，医院组织制定了规划编制工作方案，成立规划编制工作领导小组，</w:t>
      </w:r>
      <w:r>
        <w:rPr>
          <w:rFonts w:ascii="Times New Roman" w:eastAsia="仿宋" w:hAnsi="Times New Roman" w:cs="Times New Roman"/>
          <w:color w:val="000000" w:themeColor="text1"/>
          <w:sz w:val="32"/>
          <w:szCs w:val="32"/>
        </w:rPr>
        <w:t>深入开展规划前期调研工作</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kern w:val="0"/>
          <w:sz w:val="32"/>
          <w:szCs w:val="32"/>
        </w:rPr>
        <w:t>召开业务科室科主任、职能科室科主任、护士长专场</w:t>
      </w:r>
      <w:r>
        <w:rPr>
          <w:rFonts w:ascii="Times New Roman" w:eastAsia="仿宋" w:hAnsi="Times New Roman" w:cs="Times New Roman"/>
          <w:color w:val="000000" w:themeColor="text1"/>
          <w:kern w:val="0"/>
          <w:sz w:val="32"/>
          <w:szCs w:val="32"/>
        </w:rPr>
        <w:lastRenderedPageBreak/>
        <w:t>“</w:t>
      </w:r>
      <w:r>
        <w:rPr>
          <w:rFonts w:ascii="Times New Roman" w:eastAsia="仿宋" w:hAnsi="Times New Roman" w:cs="Times New Roman"/>
          <w:color w:val="000000" w:themeColor="text1"/>
          <w:kern w:val="0"/>
          <w:sz w:val="32"/>
          <w:szCs w:val="32"/>
        </w:rPr>
        <w:t>十四五</w:t>
      </w:r>
      <w:r>
        <w:rPr>
          <w:rFonts w:ascii="Times New Roman" w:eastAsia="仿宋" w:hAnsi="Times New Roman" w:cs="Times New Roman"/>
          <w:color w:val="000000" w:themeColor="text1"/>
          <w:kern w:val="0"/>
          <w:sz w:val="32"/>
          <w:szCs w:val="32"/>
        </w:rPr>
        <w:t>”</w:t>
      </w:r>
      <w:r>
        <w:rPr>
          <w:rFonts w:ascii="Times New Roman" w:eastAsia="仿宋" w:hAnsi="Times New Roman" w:cs="Times New Roman"/>
          <w:color w:val="000000" w:themeColor="text1"/>
          <w:kern w:val="0"/>
          <w:sz w:val="32"/>
          <w:szCs w:val="32"/>
        </w:rPr>
        <w:t>规划编制调研座谈会，</w:t>
      </w:r>
      <w:r>
        <w:rPr>
          <w:rFonts w:ascii="Times New Roman" w:eastAsia="仿宋" w:hAnsi="Times New Roman" w:cs="Times New Roman"/>
          <w:color w:val="000000" w:themeColor="text1"/>
          <w:sz w:val="32"/>
          <w:szCs w:val="32"/>
        </w:rPr>
        <w:t>充分听取各方意见建议，形成规划基本思路</w:t>
      </w:r>
      <w:r>
        <w:rPr>
          <w:rFonts w:ascii="Times New Roman" w:eastAsia="仿宋" w:hAnsi="Times New Roman" w:cs="Times New Roman"/>
          <w:color w:val="000000" w:themeColor="text1"/>
          <w:sz w:val="32"/>
          <w:szCs w:val="32"/>
        </w:rPr>
        <w:t>；运用</w:t>
      </w:r>
      <w:r>
        <w:rPr>
          <w:rFonts w:ascii="Times New Roman" w:eastAsia="仿宋" w:hAnsi="Times New Roman" w:cs="Times New Roman"/>
          <w:color w:val="000000" w:themeColor="text1"/>
          <w:sz w:val="32"/>
          <w:szCs w:val="32"/>
        </w:rPr>
        <w:t>SWOT</w:t>
      </w:r>
      <w:r>
        <w:rPr>
          <w:rFonts w:ascii="Times New Roman" w:eastAsia="仿宋" w:hAnsi="Times New Roman" w:cs="Times New Roman"/>
          <w:color w:val="000000" w:themeColor="text1"/>
          <w:sz w:val="32"/>
          <w:szCs w:val="32"/>
        </w:rPr>
        <w:t>分析法，</w:t>
      </w:r>
      <w:r>
        <w:rPr>
          <w:rFonts w:ascii="Times New Roman" w:eastAsia="仿宋" w:hAnsi="Times New Roman" w:cs="Times New Roman"/>
          <w:color w:val="000000" w:themeColor="text1"/>
          <w:sz w:val="32"/>
          <w:szCs w:val="32"/>
        </w:rPr>
        <w:t>明确医院的发展背景、发展环境和发展阶段，提出主要目标、需要解决的重大问题和对策措施，</w:t>
      </w:r>
      <w:r>
        <w:rPr>
          <w:rFonts w:ascii="Times New Roman" w:eastAsia="仿宋" w:hAnsi="Times New Roman" w:cs="Times New Roman"/>
          <w:color w:val="000000" w:themeColor="text1"/>
          <w:kern w:val="0"/>
          <w:sz w:val="32"/>
          <w:szCs w:val="32"/>
        </w:rPr>
        <w:t>以更宽的视野、更高的站位，</w:t>
      </w:r>
      <w:r>
        <w:rPr>
          <w:rFonts w:ascii="Times New Roman" w:eastAsia="仿宋" w:hAnsi="Times New Roman" w:cs="Times New Roman"/>
          <w:color w:val="000000" w:themeColor="text1"/>
          <w:sz w:val="32"/>
          <w:szCs w:val="32"/>
        </w:rPr>
        <w:t>编制科学性、前瞻性和可操作性强的</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十四五</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规划</w:t>
      </w:r>
      <w:r>
        <w:rPr>
          <w:rFonts w:ascii="Times New Roman" w:eastAsia="仿宋" w:hAnsi="Times New Roman" w:cs="Times New Roman"/>
          <w:color w:val="000000" w:themeColor="text1"/>
          <w:sz w:val="32"/>
          <w:szCs w:val="32"/>
        </w:rPr>
        <w:t>。</w:t>
      </w:r>
    </w:p>
    <w:p w:rsidR="00935208" w:rsidRDefault="00FC7EC9" w:rsidP="00935208">
      <w:pPr>
        <w:spacing w:line="520" w:lineRule="exact"/>
        <w:ind w:firstLineChars="200" w:firstLine="640"/>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3.</w:t>
      </w:r>
      <w:r>
        <w:rPr>
          <w:rFonts w:ascii="Times New Roman" w:eastAsia="仿宋_GB2312" w:hAnsi="Times New Roman" w:cs="仿宋_GB2312" w:hint="eastAsia"/>
          <w:b/>
          <w:bCs/>
          <w:sz w:val="32"/>
          <w:szCs w:val="32"/>
        </w:rPr>
        <w:t>年度工作计划</w:t>
      </w:r>
    </w:p>
    <w:p w:rsidR="00935208" w:rsidRDefault="00FC7EC9" w:rsidP="00935208">
      <w:pPr>
        <w:spacing w:line="5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Times New Roman" w:eastAsia="仿宋_GB2312" w:hAnsi="Times New Roman" w:cs="仿宋_GB2312" w:hint="eastAsia"/>
          <w:b/>
          <w:bCs/>
          <w:sz w:val="32"/>
          <w:szCs w:val="32"/>
        </w:rPr>
        <w:t>1</w:t>
      </w:r>
      <w:r>
        <w:rPr>
          <w:rFonts w:ascii="仿宋_GB2312" w:eastAsia="仿宋_GB2312" w:hAnsi="仿宋_GB2312" w:cs="仿宋_GB2312" w:hint="eastAsia"/>
          <w:b/>
          <w:bCs/>
          <w:sz w:val="32"/>
          <w:szCs w:val="32"/>
        </w:rPr>
        <w:t>）年度工作计划明确性</w:t>
      </w:r>
    </w:p>
    <w:p w:rsidR="00935208" w:rsidRDefault="00FC7EC9">
      <w:pPr>
        <w:spacing w:line="52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医院坚持以习近平新时代中国特色社会主义思想为指导，紧紧围绕全年重点工作，坚持稳中求进工作总基调，聚焦高质量发展目标任务，以全生命周期健康管理服务为主线，全面提升医院管理和服务水平，为保质保量完成全年工作任务、推进实施医院</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十四五</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规划夯实基础。</w:t>
      </w:r>
    </w:p>
    <w:p w:rsidR="00935208" w:rsidRDefault="00FC7EC9" w:rsidP="00935208">
      <w:pPr>
        <w:spacing w:line="52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Times New Roman" w:eastAsia="仿宋_GB2312" w:hAnsi="Times New Roman" w:cs="仿宋_GB2312" w:hint="eastAsia"/>
          <w:b/>
          <w:bCs/>
          <w:sz w:val="32"/>
          <w:szCs w:val="32"/>
        </w:rPr>
        <w:t>2</w:t>
      </w:r>
      <w:r>
        <w:rPr>
          <w:rFonts w:ascii="仿宋_GB2312" w:eastAsia="仿宋_GB2312" w:hAnsi="仿宋_GB2312" w:cs="仿宋_GB2312" w:hint="eastAsia"/>
          <w:b/>
          <w:bCs/>
          <w:sz w:val="32"/>
          <w:szCs w:val="32"/>
        </w:rPr>
        <w:t>）年度工作计划与部门职能的匹配性</w:t>
      </w:r>
    </w:p>
    <w:p w:rsidR="00935208" w:rsidRDefault="00FC7EC9">
      <w:pPr>
        <w:adjustRightInd w:val="0"/>
        <w:snapToGrid w:val="0"/>
        <w:spacing w:line="5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紧紧围绕</w:t>
      </w:r>
      <w:r>
        <w:rPr>
          <w:rFonts w:ascii="Times New Roman" w:eastAsia="仿宋" w:hAnsi="Times New Roman" w:cs="Times New Roman"/>
          <w:sz w:val="32"/>
          <w:szCs w:val="32"/>
        </w:rPr>
        <w:t>“</w:t>
      </w:r>
      <w:r>
        <w:rPr>
          <w:rFonts w:ascii="Times New Roman" w:eastAsia="仿宋" w:hAnsi="Times New Roman" w:cs="Times New Roman"/>
          <w:sz w:val="32"/>
          <w:szCs w:val="32"/>
        </w:rPr>
        <w:t>立足</w:t>
      </w:r>
      <w:r>
        <w:rPr>
          <w:rFonts w:ascii="Times New Roman" w:eastAsia="仿宋" w:hAnsi="Times New Roman" w:cs="Times New Roman"/>
          <w:spacing w:val="-20"/>
          <w:sz w:val="32"/>
          <w:szCs w:val="32"/>
        </w:rPr>
        <w:t>‘</w:t>
      </w:r>
      <w:r>
        <w:rPr>
          <w:rFonts w:ascii="Times New Roman" w:eastAsia="仿宋" w:hAnsi="Times New Roman" w:cs="Times New Roman"/>
          <w:sz w:val="32"/>
          <w:szCs w:val="32"/>
        </w:rPr>
        <w:t>一院两区</w:t>
      </w:r>
      <w:r>
        <w:rPr>
          <w:rFonts w:ascii="Times New Roman" w:eastAsia="仿宋" w:hAnsi="Times New Roman" w:cs="Times New Roman"/>
          <w:spacing w:val="-20"/>
          <w:sz w:val="32"/>
          <w:szCs w:val="32"/>
        </w:rPr>
        <w:t>’</w:t>
      </w:r>
      <w:r>
        <w:rPr>
          <w:rFonts w:ascii="Times New Roman" w:eastAsia="仿宋" w:hAnsi="Times New Roman" w:cs="Times New Roman"/>
          <w:sz w:val="32"/>
          <w:szCs w:val="32"/>
        </w:rPr>
        <w:t>建设，以新发展理念引领医院高质量发展</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切实落实医院</w:t>
      </w:r>
      <w:r>
        <w:rPr>
          <w:rFonts w:ascii="Times New Roman" w:eastAsia="仿宋" w:hAnsi="Times New Roman" w:cs="Times New Roman"/>
          <w:sz w:val="32"/>
          <w:szCs w:val="32"/>
        </w:rPr>
        <w:t>“</w:t>
      </w:r>
      <w:r>
        <w:rPr>
          <w:rFonts w:ascii="Times New Roman" w:eastAsia="仿宋" w:hAnsi="Times New Roman" w:cs="Times New Roman"/>
          <w:sz w:val="32"/>
          <w:szCs w:val="32"/>
        </w:rPr>
        <w:t>空间拓展</w:t>
      </w:r>
      <w:r>
        <w:rPr>
          <w:rFonts w:ascii="Times New Roman" w:eastAsia="仿宋" w:hAnsi="Times New Roman" w:cs="Times New Roman"/>
          <w:sz w:val="32"/>
          <w:szCs w:val="32"/>
        </w:rPr>
        <w:t>”</w:t>
      </w:r>
      <w:r>
        <w:rPr>
          <w:rFonts w:ascii="Times New Roman" w:eastAsia="仿宋" w:hAnsi="Times New Roman" w:cs="Times New Roman"/>
          <w:sz w:val="32"/>
          <w:szCs w:val="32"/>
        </w:rPr>
        <w:t>和</w:t>
      </w:r>
      <w:r>
        <w:rPr>
          <w:rFonts w:ascii="Times New Roman" w:eastAsia="仿宋" w:hAnsi="Times New Roman" w:cs="Times New Roman"/>
          <w:sz w:val="32"/>
          <w:szCs w:val="32"/>
        </w:rPr>
        <w:t>“</w:t>
      </w:r>
      <w:r>
        <w:rPr>
          <w:rFonts w:ascii="Times New Roman" w:eastAsia="仿宋" w:hAnsi="Times New Roman" w:cs="Times New Roman"/>
          <w:sz w:val="32"/>
          <w:szCs w:val="32"/>
        </w:rPr>
        <w:t>内涵深化</w:t>
      </w:r>
      <w:r>
        <w:rPr>
          <w:rFonts w:ascii="Times New Roman" w:eastAsia="仿宋" w:hAnsi="Times New Roman" w:cs="Times New Roman"/>
          <w:sz w:val="32"/>
          <w:szCs w:val="32"/>
        </w:rPr>
        <w:t>”</w:t>
      </w:r>
      <w:r>
        <w:rPr>
          <w:rFonts w:ascii="Times New Roman" w:eastAsia="仿宋" w:hAnsi="Times New Roman" w:cs="Times New Roman"/>
          <w:sz w:val="32"/>
          <w:szCs w:val="32"/>
        </w:rPr>
        <w:t>并重的新发展战略，依据医院</w:t>
      </w:r>
      <w:r>
        <w:rPr>
          <w:rFonts w:ascii="Times New Roman" w:eastAsia="仿宋" w:hAnsi="Times New Roman" w:cs="Times New Roman"/>
          <w:sz w:val="32"/>
          <w:szCs w:val="32"/>
        </w:rPr>
        <w:t>“</w:t>
      </w:r>
      <w:r>
        <w:rPr>
          <w:rFonts w:ascii="Times New Roman" w:eastAsia="仿宋" w:hAnsi="Times New Roman" w:cs="Times New Roman"/>
          <w:sz w:val="32"/>
          <w:szCs w:val="32"/>
        </w:rPr>
        <w:t>十四五</w:t>
      </w:r>
      <w:r>
        <w:rPr>
          <w:rFonts w:ascii="Times New Roman" w:eastAsia="仿宋" w:hAnsi="Times New Roman" w:cs="Times New Roman"/>
          <w:sz w:val="32"/>
          <w:szCs w:val="32"/>
        </w:rPr>
        <w:t>”</w:t>
      </w:r>
      <w:r>
        <w:rPr>
          <w:rFonts w:ascii="Times New Roman" w:eastAsia="仿宋" w:hAnsi="Times New Roman" w:cs="Times New Roman"/>
          <w:sz w:val="32"/>
          <w:szCs w:val="32"/>
        </w:rPr>
        <w:t>规划和</w:t>
      </w:r>
      <w:r>
        <w:rPr>
          <w:rFonts w:ascii="Times New Roman" w:eastAsia="仿宋" w:hAnsi="Times New Roman" w:cs="Times New Roman"/>
          <w:sz w:val="32"/>
          <w:szCs w:val="32"/>
        </w:rPr>
        <w:t>年度</w:t>
      </w:r>
      <w:r>
        <w:rPr>
          <w:rFonts w:ascii="Times New Roman" w:eastAsia="仿宋" w:hAnsi="Times New Roman" w:cs="Times New Roman"/>
          <w:sz w:val="32"/>
          <w:szCs w:val="32"/>
        </w:rPr>
        <w:t>工作计划，制定</w:t>
      </w:r>
      <w:r>
        <w:rPr>
          <w:rFonts w:ascii="Times New Roman" w:eastAsia="仿宋" w:hAnsi="Times New Roman" w:cs="Times New Roman"/>
          <w:sz w:val="32"/>
          <w:szCs w:val="32"/>
        </w:rPr>
        <w:t>医院</w:t>
      </w:r>
      <w:r>
        <w:rPr>
          <w:rFonts w:ascii="Times New Roman" w:eastAsia="仿宋" w:hAnsi="Times New Roman" w:cs="Times New Roman"/>
          <w:sz w:val="32"/>
          <w:szCs w:val="32"/>
        </w:rPr>
        <w:t>重点工作清单，</w:t>
      </w:r>
      <w:r>
        <w:rPr>
          <w:rFonts w:ascii="Times New Roman" w:eastAsia="仿宋" w:hAnsi="Times New Roman" w:cs="Times New Roman"/>
          <w:sz w:val="32"/>
          <w:szCs w:val="32"/>
        </w:rPr>
        <w:t>细化</w:t>
      </w:r>
      <w:r>
        <w:rPr>
          <w:rFonts w:ascii="Times New Roman" w:eastAsia="仿宋" w:hAnsi="Times New Roman" w:cs="Times New Roman"/>
          <w:sz w:val="32"/>
          <w:szCs w:val="32"/>
        </w:rPr>
        <w:t>责任部门</w:t>
      </w:r>
      <w:r>
        <w:rPr>
          <w:rFonts w:ascii="Times New Roman" w:eastAsia="仿宋" w:hAnsi="Times New Roman" w:cs="Times New Roman"/>
          <w:sz w:val="32"/>
          <w:szCs w:val="32"/>
        </w:rPr>
        <w:t>分解，由分管院领导牵头，明确承办科室，通过压实管理责任，全力推进年度工作计划落实。</w:t>
      </w:r>
    </w:p>
    <w:p w:rsidR="00935208" w:rsidRDefault="00FC7EC9" w:rsidP="00935208">
      <w:pPr>
        <w:spacing w:line="520" w:lineRule="exact"/>
        <w:ind w:firstLineChars="200" w:firstLine="640"/>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4.</w:t>
      </w:r>
      <w:r>
        <w:rPr>
          <w:rFonts w:ascii="Times New Roman" w:eastAsia="仿宋_GB2312" w:hAnsi="Times New Roman" w:cs="仿宋_GB2312" w:hint="eastAsia"/>
          <w:b/>
          <w:bCs/>
          <w:sz w:val="32"/>
          <w:szCs w:val="32"/>
        </w:rPr>
        <w:t>部门预算编制</w:t>
      </w:r>
    </w:p>
    <w:p w:rsidR="00935208" w:rsidRDefault="00FC7EC9">
      <w:pPr>
        <w:spacing w:line="500" w:lineRule="exact"/>
        <w:ind w:rightChars="-60" w:right="-126"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年两次召开医院医学装备管理委员会会议、物资委员会会议，讨论医院医疗设备、其他设备发展规划、采购活动等重大事项，其中第四季度末讨论下一年全年计划，第二季度末讨论下半年追加计划。收入预算、支出预算同时在第四季度末编制完成。医院医学装备管理委员会、物资委员会形成的预算决议讨论稿须经院长办公会讨论、院党委会批复，报医院全面预算管理委员会交由职代会讨论通过后，作为年</w:t>
      </w:r>
      <w:r>
        <w:rPr>
          <w:rFonts w:ascii="仿宋_GB2312" w:eastAsia="仿宋_GB2312" w:hAnsi="仿宋_GB2312" w:cs="仿宋_GB2312" w:hint="eastAsia"/>
          <w:sz w:val="32"/>
          <w:szCs w:val="32"/>
        </w:rPr>
        <w:lastRenderedPageBreak/>
        <w:t>度预算实施，并在医院政务平台上公示。</w:t>
      </w:r>
    </w:p>
    <w:p w:rsidR="00935208" w:rsidRDefault="00FC7EC9" w:rsidP="0093520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Times New Roman" w:eastAsia="仿宋_GB2312" w:hAnsi="Times New Roman" w:cs="仿宋_GB2312" w:hint="eastAsia"/>
          <w:b/>
          <w:bCs/>
          <w:sz w:val="32"/>
          <w:szCs w:val="32"/>
        </w:rPr>
        <w:t>1</w:t>
      </w:r>
      <w:r>
        <w:rPr>
          <w:rFonts w:ascii="仿宋_GB2312" w:eastAsia="仿宋_GB2312" w:hAnsi="仿宋_GB2312" w:cs="仿宋_GB2312" w:hint="eastAsia"/>
          <w:b/>
          <w:bCs/>
          <w:sz w:val="32"/>
          <w:szCs w:val="32"/>
        </w:rPr>
        <w:t>）年度计划：</w:t>
      </w:r>
      <w:r>
        <w:rPr>
          <w:rFonts w:ascii="Times New Roman" w:eastAsia="仿宋" w:hAnsi="Times New Roman" w:cs="Times New Roman" w:hint="eastAsia"/>
          <w:sz w:val="32"/>
          <w:szCs w:val="32"/>
        </w:rPr>
        <w:t>第四季度，</w:t>
      </w:r>
      <w:r>
        <w:rPr>
          <w:rFonts w:ascii="仿宋_GB2312" w:eastAsia="仿宋_GB2312" w:hAnsi="仿宋_GB2312" w:cs="仿宋_GB2312" w:hint="eastAsia"/>
          <w:sz w:val="32"/>
          <w:szCs w:val="32"/>
        </w:rPr>
        <w:t>各使用部门根据实际工作需要</w:t>
      </w:r>
      <w:r>
        <w:rPr>
          <w:rFonts w:ascii="仿宋_GB2312" w:eastAsia="仿宋_GB2312" w:hAnsi="仿宋_GB2312" w:cs="仿宋_GB2312" w:hint="eastAsia"/>
          <w:sz w:val="32"/>
          <w:szCs w:val="32"/>
        </w:rPr>
        <w:t>，</w:t>
      </w:r>
      <w:r>
        <w:rPr>
          <w:rFonts w:ascii="Times New Roman" w:eastAsia="仿宋" w:hAnsi="Times New Roman" w:cs="Times New Roman"/>
          <w:sz w:val="32"/>
          <w:szCs w:val="32"/>
        </w:rPr>
        <w:t>在</w:t>
      </w:r>
      <w:r>
        <w:rPr>
          <w:rFonts w:ascii="Times New Roman" w:eastAsia="仿宋" w:hAnsi="Times New Roman" w:cs="Times New Roman" w:hint="eastAsia"/>
          <w:sz w:val="32"/>
          <w:szCs w:val="32"/>
        </w:rPr>
        <w:t>医院</w:t>
      </w:r>
      <w:r>
        <w:rPr>
          <w:rFonts w:ascii="Times New Roman" w:eastAsia="仿宋" w:hAnsi="Times New Roman" w:cs="Times New Roman"/>
          <w:sz w:val="32"/>
          <w:szCs w:val="32"/>
        </w:rPr>
        <w:t>全面预算系统</w:t>
      </w:r>
      <w:r>
        <w:rPr>
          <w:rFonts w:ascii="Times New Roman" w:eastAsia="仿宋" w:hAnsi="Times New Roman" w:cs="Times New Roman" w:hint="eastAsia"/>
          <w:sz w:val="32"/>
          <w:szCs w:val="32"/>
        </w:rPr>
        <w:t>中编制</w:t>
      </w:r>
      <w:r>
        <w:rPr>
          <w:rFonts w:ascii="仿宋_GB2312" w:eastAsia="仿宋_GB2312" w:hAnsi="仿宋_GB2312" w:cs="仿宋_GB2312" w:hint="eastAsia"/>
          <w:sz w:val="32"/>
          <w:szCs w:val="32"/>
        </w:rPr>
        <w:t>年度物资采购</w:t>
      </w:r>
      <w:r>
        <w:rPr>
          <w:rFonts w:ascii="仿宋_GB2312" w:eastAsia="仿宋_GB2312" w:hAnsi="仿宋_GB2312" w:cs="仿宋_GB2312" w:hint="eastAsia"/>
          <w:sz w:val="32"/>
          <w:szCs w:val="32"/>
        </w:rPr>
        <w:t>及设备维修维保</w:t>
      </w:r>
      <w:r>
        <w:rPr>
          <w:rFonts w:ascii="仿宋_GB2312" w:eastAsia="仿宋_GB2312" w:hAnsi="仿宋_GB2312" w:cs="仿宋_GB2312" w:hint="eastAsia"/>
          <w:sz w:val="32"/>
          <w:szCs w:val="32"/>
        </w:rPr>
        <w:t>计划</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经</w:t>
      </w:r>
      <w:r>
        <w:rPr>
          <w:rFonts w:ascii="仿宋_GB2312" w:eastAsia="仿宋_GB2312" w:hAnsi="仿宋_GB2312" w:cs="仿宋_GB2312" w:hint="eastAsia"/>
          <w:sz w:val="32"/>
          <w:szCs w:val="32"/>
        </w:rPr>
        <w:t>医学装备管理委员会</w:t>
      </w:r>
      <w:r>
        <w:rPr>
          <w:rFonts w:ascii="仿宋_GB2312" w:eastAsia="仿宋_GB2312" w:hAnsi="仿宋_GB2312" w:cs="仿宋_GB2312" w:hint="eastAsia"/>
          <w:sz w:val="32"/>
          <w:szCs w:val="32"/>
        </w:rPr>
        <w:t>讨论后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履行院内“三重一大”事项申报审议后，报</w:t>
      </w:r>
      <w:r>
        <w:rPr>
          <w:rFonts w:ascii="仿宋_GB2312" w:eastAsia="仿宋_GB2312" w:hAnsi="仿宋_GB2312" w:cs="仿宋_GB2312" w:hint="eastAsia"/>
          <w:sz w:val="32"/>
          <w:szCs w:val="32"/>
        </w:rPr>
        <w:t>医院全面预算管理委员会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批复文件作为下一年度计划实施。</w:t>
      </w:r>
    </w:p>
    <w:p w:rsidR="00935208" w:rsidRDefault="00FC7EC9" w:rsidP="00935208">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w:t>
      </w:r>
      <w:r>
        <w:rPr>
          <w:rFonts w:ascii="Times New Roman" w:eastAsia="仿宋_GB2312" w:hAnsi="Times New Roman" w:cs="仿宋_GB2312" w:hint="eastAsia"/>
          <w:b/>
          <w:bCs/>
          <w:sz w:val="32"/>
          <w:szCs w:val="32"/>
        </w:rPr>
        <w:t>2</w:t>
      </w:r>
      <w:r>
        <w:rPr>
          <w:rFonts w:ascii="仿宋_GB2312" w:eastAsia="仿宋_GB2312" w:hAnsi="仿宋_GB2312" w:cs="仿宋_GB2312" w:hint="eastAsia"/>
          <w:b/>
          <w:bCs/>
          <w:sz w:val="32"/>
          <w:szCs w:val="32"/>
        </w:rPr>
        <w:t>）年度增补或专项计划：</w:t>
      </w: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未列入年度计划内的物资申购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按照全面预算管理办法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由使用部门提出申请，</w:t>
      </w:r>
      <w:r>
        <w:rPr>
          <w:rFonts w:ascii="仿宋_GB2312" w:eastAsia="仿宋_GB2312" w:hAnsi="仿宋_GB2312" w:cs="仿宋_GB2312" w:hint="eastAsia"/>
          <w:sz w:val="32"/>
          <w:szCs w:val="32"/>
        </w:rPr>
        <w:t>经过相关审批程序通过后，作为年度增补计划或专项计划实施。</w:t>
      </w:r>
    </w:p>
    <w:p w:rsidR="00935208" w:rsidRDefault="00FC7EC9">
      <w:pPr>
        <w:widowControl/>
        <w:spacing w:line="56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二、评价结论</w:t>
      </w:r>
    </w:p>
    <w:p w:rsidR="00935208" w:rsidRDefault="00FC7EC9">
      <w:pPr>
        <w:spacing w:line="5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（一）部门决策</w:t>
      </w:r>
    </w:p>
    <w:p w:rsidR="00935208" w:rsidRDefault="00FC7EC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决策</w:t>
      </w:r>
      <w:r>
        <w:rPr>
          <w:rFonts w:ascii="仿宋_GB2312" w:eastAsia="仿宋_GB2312" w:hAnsi="仿宋_GB2312" w:cs="仿宋_GB2312" w:hint="eastAsia"/>
          <w:sz w:val="32"/>
          <w:szCs w:val="32"/>
        </w:rPr>
        <w:t>制度科学、流程</w:t>
      </w:r>
      <w:r>
        <w:rPr>
          <w:rFonts w:ascii="仿宋_GB2312" w:eastAsia="仿宋_GB2312" w:hAnsi="仿宋_GB2312" w:cs="仿宋_GB2312"/>
          <w:sz w:val="32"/>
          <w:szCs w:val="32"/>
        </w:rPr>
        <w:t>规范</w:t>
      </w:r>
      <w:r>
        <w:rPr>
          <w:rFonts w:ascii="仿宋_GB2312" w:eastAsia="仿宋_GB2312" w:hAnsi="仿宋_GB2312" w:cs="仿宋_GB2312" w:hint="eastAsia"/>
          <w:sz w:val="32"/>
          <w:szCs w:val="32"/>
        </w:rPr>
        <w:t>，建立相应的制衡机制；中长期规划明确，规划与部门职能相匹配；年度工作计划明确，计划与部门职能相匹配；部门预算编制科学规范，编制与重点任务相匹配。自评得分</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分。</w:t>
      </w:r>
    </w:p>
    <w:p w:rsidR="00935208" w:rsidRDefault="00FC7EC9">
      <w:pPr>
        <w:spacing w:line="5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（二）部门管理</w:t>
      </w:r>
    </w:p>
    <w:p w:rsidR="00935208" w:rsidRDefault="00FC7EC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部门预算执行率</w:t>
      </w:r>
      <w:r>
        <w:rPr>
          <w:rFonts w:ascii="仿宋_GB2312" w:eastAsia="仿宋_GB2312" w:hAnsi="仿宋_GB2312" w:cs="仿宋_GB2312" w:hint="eastAsia"/>
          <w:sz w:val="32"/>
          <w:szCs w:val="32"/>
        </w:rPr>
        <w:t>90.24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；专项资金执行率达到</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；“三公”经费严格执行国家及省、市、上级主管部门关于公务接待的规定，修订完善《南京市妇幼保健院公务接待制度》。</w:t>
      </w:r>
      <w:r>
        <w:rPr>
          <w:rFonts w:ascii="Times New Roman" w:eastAsia="仿宋" w:hAnsi="Times New Roman" w:cs="Times New Roman"/>
          <w:color w:val="000000" w:themeColor="text1"/>
          <w:sz w:val="32"/>
          <w:szCs w:val="32"/>
        </w:rPr>
        <w:t>建立公务接待审批控制机制，公务接待实行电子审批流程，由各部门分管院领导负责把关、规范审批，严禁无公函、无审批、无备案接待。将</w:t>
      </w:r>
      <w:r>
        <w:rPr>
          <w:rFonts w:ascii="Times New Roman" w:eastAsia="仿宋" w:hAnsi="Times New Roman" w:cs="Times New Roman"/>
          <w:color w:val="000000" w:themeColor="text1"/>
          <w:sz w:val="32"/>
          <w:szCs w:val="32"/>
        </w:rPr>
        <w:t>OA</w:t>
      </w:r>
      <w:r>
        <w:rPr>
          <w:rFonts w:ascii="Times New Roman" w:eastAsia="仿宋" w:hAnsi="Times New Roman" w:cs="Times New Roman"/>
          <w:color w:val="000000" w:themeColor="text1"/>
          <w:sz w:val="32"/>
          <w:szCs w:val="32"/>
        </w:rPr>
        <w:t>流程</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公务接待申请</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与</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公务接待报销</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改为串联流程审批，</w:t>
      </w:r>
      <w:r>
        <w:rPr>
          <w:rFonts w:ascii="Times New Roman" w:eastAsia="仿宋" w:hAnsi="Times New Roman" w:cs="Times New Roman"/>
          <w:color w:val="000000" w:themeColor="text1"/>
          <w:sz w:val="32"/>
          <w:szCs w:val="32"/>
        </w:rPr>
        <w:t>通过</w:t>
      </w:r>
      <w:r>
        <w:rPr>
          <w:rFonts w:ascii="Times New Roman" w:eastAsia="仿宋" w:hAnsi="Times New Roman" w:cs="Times New Roman"/>
          <w:color w:val="000000" w:themeColor="text1"/>
          <w:sz w:val="32"/>
          <w:szCs w:val="32"/>
        </w:rPr>
        <w:t>OA</w:t>
      </w:r>
      <w:r>
        <w:rPr>
          <w:rFonts w:ascii="Times New Roman" w:eastAsia="仿宋" w:hAnsi="Times New Roman" w:cs="Times New Roman"/>
          <w:color w:val="000000" w:themeColor="text1"/>
          <w:sz w:val="32"/>
          <w:szCs w:val="32"/>
        </w:rPr>
        <w:t>中</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待办流程提醒</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功能进行督促，有效解决了在院内膳食中心执行公务接待任务后，公务接待清单报销流程</w:t>
      </w:r>
      <w:r>
        <w:rPr>
          <w:rFonts w:ascii="Times New Roman" w:eastAsia="仿宋" w:hAnsi="Times New Roman" w:cs="Times New Roman"/>
          <w:color w:val="000000" w:themeColor="text1"/>
          <w:sz w:val="32"/>
          <w:szCs w:val="32"/>
        </w:rPr>
        <w:t>存在</w:t>
      </w:r>
      <w:r>
        <w:rPr>
          <w:rFonts w:ascii="Times New Roman" w:eastAsia="仿宋" w:hAnsi="Times New Roman" w:cs="Times New Roman"/>
          <w:color w:val="000000" w:themeColor="text1"/>
          <w:sz w:val="32"/>
          <w:szCs w:val="32"/>
        </w:rPr>
        <w:t>个别拖滞的情况。</w:t>
      </w:r>
      <w:r>
        <w:rPr>
          <w:rFonts w:ascii="仿宋_GB2312" w:eastAsia="仿宋_GB2312" w:hAnsi="仿宋_GB2312" w:cs="仿宋_GB2312" w:hint="eastAsia"/>
          <w:sz w:val="32"/>
          <w:szCs w:val="32"/>
        </w:rPr>
        <w:t>预决算信息在医院内外网公开；收支管理制度</w:t>
      </w:r>
      <w:r>
        <w:rPr>
          <w:rFonts w:ascii="仿宋_GB2312" w:eastAsia="仿宋_GB2312" w:hAnsi="仿宋_GB2312" w:cs="仿宋_GB2312" w:hint="eastAsia"/>
          <w:sz w:val="32"/>
          <w:szCs w:val="32"/>
        </w:rPr>
        <w:t>健全，严格按照收支管理制度执行；加强医院固定资产管理，根据有关固定资产管理文</w:t>
      </w:r>
      <w:r>
        <w:rPr>
          <w:rFonts w:ascii="仿宋_GB2312" w:eastAsia="仿宋_GB2312" w:hAnsi="仿宋_GB2312" w:cs="仿宋_GB2312" w:hint="eastAsia"/>
          <w:sz w:val="32"/>
          <w:szCs w:val="32"/>
        </w:rPr>
        <w:lastRenderedPageBreak/>
        <w:t>件，结合医院管理实际情况，制定固定资产管理办法，并严格执行；政府采购参照《政府采购货物和服务招标投标管理办法》、南京市政府采购目录和政府购买服务目录及医院各项管理规定开展采购工作</w:t>
      </w: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产品的购置实行全过程监督；建设项目制度健全、科学，并严格按照相关制度执行；内部控制制度健全，执行规范科学；预算绩效管理制度健全，做到事前评估、目标明确、</w:t>
      </w:r>
      <w:proofErr w:type="gramStart"/>
      <w:r>
        <w:rPr>
          <w:rFonts w:ascii="仿宋_GB2312" w:eastAsia="仿宋_GB2312" w:hAnsi="仿宋_GB2312" w:cs="仿宋_GB2312" w:hint="eastAsia"/>
          <w:sz w:val="32"/>
          <w:szCs w:val="32"/>
        </w:rPr>
        <w:t>自评价</w:t>
      </w:r>
      <w:proofErr w:type="gramEnd"/>
      <w:r>
        <w:rPr>
          <w:rFonts w:ascii="仿宋_GB2312" w:eastAsia="仿宋_GB2312" w:hAnsi="仿宋_GB2312" w:cs="仿宋_GB2312" w:hint="eastAsia"/>
          <w:sz w:val="32"/>
          <w:szCs w:val="32"/>
        </w:rPr>
        <w:t>落实，绩效信息在医院内外网公开。</w:t>
      </w:r>
    </w:p>
    <w:p w:rsidR="00935208" w:rsidRDefault="00FC7EC9">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自评得分</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分。</w:t>
      </w:r>
    </w:p>
    <w:p w:rsidR="00935208" w:rsidRDefault="00FC7EC9">
      <w:pPr>
        <w:spacing w:line="5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（三）部门履职</w:t>
      </w:r>
    </w:p>
    <w:p w:rsidR="00935208" w:rsidRDefault="00FC7EC9">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重点工作按时完成，完成率</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；工作质量达到预期。自评得分</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分。</w:t>
      </w:r>
    </w:p>
    <w:p w:rsidR="00935208" w:rsidRDefault="00FC7EC9">
      <w:pPr>
        <w:spacing w:line="5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（四）履职绩效</w:t>
      </w:r>
    </w:p>
    <w:p w:rsidR="00935208" w:rsidRDefault="00FC7EC9" w:rsidP="00935208">
      <w:pPr>
        <w:spacing w:line="520" w:lineRule="exact"/>
        <w:ind w:firstLineChars="200" w:firstLine="640"/>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1.</w:t>
      </w:r>
      <w:r>
        <w:rPr>
          <w:rFonts w:ascii="Times New Roman" w:eastAsia="仿宋_GB2312" w:hAnsi="Times New Roman" w:cs="仿宋_GB2312" w:hint="eastAsia"/>
          <w:b/>
          <w:bCs/>
          <w:sz w:val="32"/>
          <w:szCs w:val="32"/>
        </w:rPr>
        <w:t>经济效益</w:t>
      </w:r>
    </w:p>
    <w:p w:rsidR="00935208" w:rsidRDefault="00FC7EC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年医院门急诊量</w:t>
      </w:r>
      <w:r>
        <w:rPr>
          <w:rFonts w:ascii="仿宋_GB2312" w:eastAsia="仿宋_GB2312" w:hAnsi="仿宋_GB2312" w:cs="仿宋_GB2312" w:hint="eastAsia"/>
          <w:sz w:val="32"/>
          <w:szCs w:val="32"/>
        </w:rPr>
        <w:t>216.71</w:t>
      </w:r>
      <w:r>
        <w:rPr>
          <w:rFonts w:ascii="仿宋_GB2312" w:eastAsia="仿宋_GB2312" w:hAnsi="仿宋_GB2312" w:cs="仿宋_GB2312" w:hint="eastAsia"/>
          <w:sz w:val="32"/>
          <w:szCs w:val="32"/>
        </w:rPr>
        <w:t>万人次，较上年增加</w:t>
      </w:r>
      <w:r>
        <w:rPr>
          <w:rFonts w:ascii="仿宋_GB2312" w:eastAsia="仿宋_GB2312" w:hAnsi="仿宋_GB2312" w:cs="仿宋_GB2312" w:hint="eastAsia"/>
          <w:sz w:val="32"/>
          <w:szCs w:val="32"/>
        </w:rPr>
        <w:t>18.56</w:t>
      </w:r>
      <w:r>
        <w:rPr>
          <w:rFonts w:ascii="仿宋_GB2312" w:eastAsia="仿宋_GB2312" w:hAnsi="仿宋_GB2312" w:cs="仿宋_GB2312" w:hint="eastAsia"/>
          <w:sz w:val="32"/>
          <w:szCs w:val="32"/>
        </w:rPr>
        <w:t>万人次，上升</w:t>
      </w:r>
      <w:r>
        <w:rPr>
          <w:rFonts w:ascii="仿宋_GB2312" w:eastAsia="仿宋_GB2312" w:hAnsi="仿宋_GB2312" w:cs="仿宋_GB2312" w:hint="eastAsia"/>
          <w:sz w:val="32"/>
          <w:szCs w:val="32"/>
        </w:rPr>
        <w:t>9.37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；出院人数</w:t>
      </w:r>
      <w:r>
        <w:rPr>
          <w:rFonts w:ascii="仿宋_GB2312" w:eastAsia="仿宋_GB2312" w:hAnsi="仿宋_GB2312" w:cs="仿宋_GB2312" w:hint="eastAsia"/>
          <w:sz w:val="32"/>
          <w:szCs w:val="32"/>
        </w:rPr>
        <w:t>7.29</w:t>
      </w:r>
      <w:r>
        <w:rPr>
          <w:rFonts w:ascii="仿宋_GB2312" w:eastAsia="仿宋_GB2312" w:hAnsi="仿宋_GB2312" w:cs="仿宋_GB2312" w:hint="eastAsia"/>
          <w:sz w:val="32"/>
          <w:szCs w:val="32"/>
        </w:rPr>
        <w:t>万人次，较上年增加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rPr>
        <w:t>万人次，上升了</w:t>
      </w:r>
      <w:r>
        <w:rPr>
          <w:rFonts w:ascii="仿宋_GB2312" w:eastAsia="仿宋_GB2312" w:hAnsi="仿宋_GB2312" w:cs="仿宋_GB2312" w:hint="eastAsia"/>
          <w:sz w:val="32"/>
          <w:szCs w:val="32"/>
        </w:rPr>
        <w:t>13.19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935208" w:rsidRDefault="00FC7EC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年医疗收入</w:t>
      </w:r>
      <w:r>
        <w:rPr>
          <w:rFonts w:ascii="仿宋_GB2312" w:eastAsia="仿宋_GB2312" w:hAnsi="仿宋_GB2312" w:cs="仿宋_GB2312" w:hint="eastAsia"/>
          <w:sz w:val="32"/>
          <w:szCs w:val="32"/>
        </w:rPr>
        <w:t>16.26</w:t>
      </w:r>
      <w:r>
        <w:rPr>
          <w:rFonts w:ascii="仿宋_GB2312" w:eastAsia="仿宋_GB2312" w:hAnsi="仿宋_GB2312" w:cs="仿宋_GB2312" w:hint="eastAsia"/>
          <w:sz w:val="32"/>
          <w:szCs w:val="32"/>
        </w:rPr>
        <w:t>亿元，较上年增加</w:t>
      </w:r>
      <w:r>
        <w:rPr>
          <w:rFonts w:ascii="仿宋_GB2312" w:eastAsia="仿宋_GB2312" w:hAnsi="仿宋_GB2312" w:cs="仿宋_GB2312" w:hint="eastAsia"/>
          <w:sz w:val="32"/>
          <w:szCs w:val="32"/>
        </w:rPr>
        <w:t>1.28</w:t>
      </w:r>
      <w:r>
        <w:rPr>
          <w:rFonts w:ascii="仿宋_GB2312" w:eastAsia="仿宋_GB2312" w:hAnsi="仿宋_GB2312" w:cs="仿宋_GB2312" w:hint="eastAsia"/>
          <w:sz w:val="32"/>
          <w:szCs w:val="32"/>
        </w:rPr>
        <w:t>亿元，上升</w:t>
      </w:r>
      <w:r>
        <w:rPr>
          <w:rFonts w:ascii="仿宋_GB2312" w:eastAsia="仿宋_GB2312" w:hAnsi="仿宋_GB2312" w:cs="仿宋_GB2312" w:hint="eastAsia"/>
          <w:sz w:val="32"/>
          <w:szCs w:val="32"/>
        </w:rPr>
        <w:t>8.57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；其中：门诊收入</w:t>
      </w:r>
      <w:r>
        <w:rPr>
          <w:rFonts w:ascii="仿宋_GB2312" w:eastAsia="仿宋_GB2312" w:hAnsi="仿宋_GB2312" w:cs="仿宋_GB2312" w:hint="eastAsia"/>
          <w:sz w:val="32"/>
          <w:szCs w:val="32"/>
        </w:rPr>
        <w:t>9.37</w:t>
      </w:r>
      <w:r>
        <w:rPr>
          <w:rFonts w:ascii="仿宋_GB2312" w:eastAsia="仿宋_GB2312" w:hAnsi="仿宋_GB2312" w:cs="仿宋_GB2312" w:hint="eastAsia"/>
          <w:sz w:val="32"/>
          <w:szCs w:val="32"/>
        </w:rPr>
        <w:t>亿元，较上年增加了</w:t>
      </w:r>
      <w:r>
        <w:rPr>
          <w:rFonts w:ascii="仿宋_GB2312" w:eastAsia="仿宋_GB2312" w:hAnsi="仿宋_GB2312" w:cs="仿宋_GB2312" w:hint="eastAsia"/>
          <w:sz w:val="32"/>
          <w:szCs w:val="32"/>
        </w:rPr>
        <w:t>5350.85</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元，上升了</w:t>
      </w:r>
      <w:r>
        <w:rPr>
          <w:rFonts w:ascii="仿宋_GB2312" w:eastAsia="仿宋_GB2312" w:hAnsi="仿宋_GB2312" w:cs="仿宋_GB2312" w:hint="eastAsia"/>
          <w:sz w:val="32"/>
          <w:szCs w:val="32"/>
        </w:rPr>
        <w:t>6.06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。住院收入</w:t>
      </w:r>
      <w:r>
        <w:rPr>
          <w:rFonts w:ascii="仿宋_GB2312" w:eastAsia="仿宋_GB2312" w:hAnsi="仿宋_GB2312" w:cs="仿宋_GB2312" w:hint="eastAsia"/>
          <w:sz w:val="32"/>
          <w:szCs w:val="32"/>
        </w:rPr>
        <w:t>6.78</w:t>
      </w:r>
      <w:r>
        <w:rPr>
          <w:rFonts w:ascii="仿宋_GB2312" w:eastAsia="仿宋_GB2312" w:hAnsi="仿宋_GB2312" w:cs="仿宋_GB2312" w:hint="eastAsia"/>
          <w:sz w:val="32"/>
          <w:szCs w:val="32"/>
        </w:rPr>
        <w:t>亿元，较上年增加了</w:t>
      </w:r>
      <w:r>
        <w:rPr>
          <w:rFonts w:ascii="仿宋_GB2312" w:eastAsia="仿宋_GB2312" w:hAnsi="仿宋_GB2312" w:cs="仿宋_GB2312" w:hint="eastAsia"/>
          <w:sz w:val="32"/>
          <w:szCs w:val="32"/>
        </w:rPr>
        <w:t>8059.31</w:t>
      </w:r>
      <w:r>
        <w:rPr>
          <w:rFonts w:ascii="仿宋_GB2312" w:eastAsia="仿宋_GB2312" w:hAnsi="仿宋_GB2312" w:cs="仿宋_GB2312" w:hint="eastAsia"/>
          <w:sz w:val="32"/>
          <w:szCs w:val="32"/>
        </w:rPr>
        <w:t>万元，上升了</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3.49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935208" w:rsidRDefault="00FC7EC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年财政基本补助收入</w:t>
      </w:r>
      <w:r>
        <w:rPr>
          <w:rFonts w:ascii="仿宋_GB2312" w:eastAsia="仿宋_GB2312" w:hAnsi="仿宋_GB2312" w:cs="仿宋_GB2312" w:hint="eastAsia"/>
          <w:sz w:val="32"/>
          <w:szCs w:val="32"/>
        </w:rPr>
        <w:t>2700.01</w:t>
      </w:r>
      <w:r>
        <w:rPr>
          <w:rFonts w:ascii="仿宋_GB2312" w:eastAsia="仿宋_GB2312" w:hAnsi="仿宋_GB2312" w:cs="仿宋_GB2312" w:hint="eastAsia"/>
          <w:sz w:val="32"/>
          <w:szCs w:val="32"/>
        </w:rPr>
        <w:t>万元，较上年</w:t>
      </w:r>
      <w:r>
        <w:rPr>
          <w:rFonts w:ascii="仿宋_GB2312" w:eastAsia="仿宋_GB2312" w:hAnsi="仿宋_GB2312" w:cs="仿宋_GB2312" w:hint="eastAsia"/>
          <w:sz w:val="32"/>
          <w:szCs w:val="32"/>
        </w:rPr>
        <w:t>减少</w:t>
      </w:r>
      <w:r>
        <w:rPr>
          <w:rFonts w:ascii="仿宋_GB2312" w:eastAsia="仿宋_GB2312" w:hAnsi="仿宋_GB2312" w:cs="仿宋_GB2312" w:hint="eastAsia"/>
          <w:sz w:val="32"/>
          <w:szCs w:val="32"/>
        </w:rPr>
        <w:t>1426.19</w:t>
      </w:r>
      <w:r>
        <w:rPr>
          <w:rFonts w:ascii="仿宋_GB2312" w:eastAsia="仿宋_GB2312" w:hAnsi="仿宋_GB2312" w:cs="仿宋_GB2312" w:hint="eastAsia"/>
          <w:sz w:val="32"/>
          <w:szCs w:val="32"/>
        </w:rPr>
        <w:t>万元；财政项目拨款</w:t>
      </w:r>
      <w:r>
        <w:rPr>
          <w:rFonts w:ascii="仿宋_GB2312" w:eastAsia="仿宋_GB2312" w:hAnsi="仿宋_GB2312" w:cs="仿宋_GB2312" w:hint="eastAsia"/>
          <w:sz w:val="32"/>
          <w:szCs w:val="32"/>
        </w:rPr>
        <w:t>7.67</w:t>
      </w:r>
      <w:r>
        <w:rPr>
          <w:rFonts w:ascii="仿宋_GB2312" w:eastAsia="仿宋_GB2312" w:hAnsi="仿宋_GB2312" w:cs="仿宋_GB2312" w:hint="eastAsia"/>
          <w:sz w:val="32"/>
          <w:szCs w:val="32"/>
        </w:rPr>
        <w:t>亿元，较上年增加</w:t>
      </w:r>
      <w:r>
        <w:rPr>
          <w:rFonts w:ascii="仿宋_GB2312" w:eastAsia="仿宋_GB2312" w:hAnsi="仿宋_GB2312" w:cs="仿宋_GB2312" w:hint="eastAsia"/>
          <w:sz w:val="32"/>
          <w:szCs w:val="32"/>
        </w:rPr>
        <w:t>2.97</w:t>
      </w:r>
      <w:r>
        <w:rPr>
          <w:rFonts w:ascii="仿宋_GB2312" w:eastAsia="仿宋_GB2312" w:hAnsi="仿宋_GB2312" w:cs="仿宋_GB2312" w:hint="eastAsia"/>
          <w:sz w:val="32"/>
          <w:szCs w:val="32"/>
        </w:rPr>
        <w:t>亿元。</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年医院收支盈余</w:t>
      </w:r>
      <w:r>
        <w:rPr>
          <w:rFonts w:ascii="仿宋_GB2312" w:eastAsia="仿宋_GB2312" w:hAnsi="仿宋_GB2312" w:cs="仿宋_GB2312" w:hint="eastAsia"/>
          <w:sz w:val="32"/>
          <w:szCs w:val="32"/>
        </w:rPr>
        <w:t>248.12</w:t>
      </w:r>
      <w:r>
        <w:rPr>
          <w:rFonts w:ascii="仿宋_GB2312" w:eastAsia="仿宋_GB2312" w:hAnsi="仿宋_GB2312" w:cs="仿宋_GB2312" w:hint="eastAsia"/>
          <w:sz w:val="32"/>
          <w:szCs w:val="32"/>
        </w:rPr>
        <w:t>万元，收支结余率为</w:t>
      </w:r>
      <w:r>
        <w:rPr>
          <w:rFonts w:ascii="仿宋_GB2312" w:eastAsia="仿宋_GB2312" w:hAnsi="仿宋_GB2312" w:cs="仿宋_GB2312" w:hint="eastAsia"/>
          <w:sz w:val="32"/>
          <w:szCs w:val="32"/>
        </w:rPr>
        <w:t>0.1</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年收支结余较上年增加了</w:t>
      </w:r>
      <w:r>
        <w:rPr>
          <w:rFonts w:ascii="仿宋_GB2312" w:eastAsia="仿宋_GB2312" w:hAnsi="仿宋_GB2312" w:cs="仿宋_GB2312" w:hint="eastAsia"/>
          <w:sz w:val="32"/>
          <w:szCs w:val="32"/>
        </w:rPr>
        <w:t>46.61</w:t>
      </w:r>
      <w:r>
        <w:rPr>
          <w:rFonts w:ascii="仿宋_GB2312" w:eastAsia="仿宋_GB2312" w:hAnsi="仿宋_GB2312" w:cs="仿宋_GB2312" w:hint="eastAsia"/>
          <w:sz w:val="32"/>
          <w:szCs w:val="32"/>
        </w:rPr>
        <w:t>万元。</w:t>
      </w:r>
    </w:p>
    <w:p w:rsidR="00935208" w:rsidRDefault="00FC7EC9">
      <w:pPr>
        <w:pStyle w:val="a5"/>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年资产总计</w:t>
      </w:r>
      <w:r>
        <w:rPr>
          <w:rFonts w:ascii="仿宋_GB2312" w:eastAsia="仿宋_GB2312" w:hAnsi="仿宋_GB2312" w:cs="仿宋_GB2312" w:hint="eastAsia"/>
          <w:sz w:val="32"/>
          <w:szCs w:val="32"/>
        </w:rPr>
        <w:t>416808.34</w:t>
      </w:r>
      <w:r>
        <w:rPr>
          <w:rFonts w:ascii="仿宋_GB2312" w:eastAsia="仿宋_GB2312" w:hAnsi="仿宋_GB2312" w:cs="仿宋_GB2312" w:hint="eastAsia"/>
          <w:sz w:val="32"/>
          <w:szCs w:val="32"/>
        </w:rPr>
        <w:t>万元，负债合计</w:t>
      </w:r>
      <w:r>
        <w:rPr>
          <w:rFonts w:ascii="仿宋_GB2312" w:eastAsia="仿宋_GB2312" w:hAnsi="仿宋_GB2312" w:cs="仿宋_GB2312" w:hint="eastAsia"/>
          <w:sz w:val="32"/>
          <w:szCs w:val="32"/>
        </w:rPr>
        <w:t>36970.46</w:t>
      </w:r>
      <w:r>
        <w:rPr>
          <w:rFonts w:ascii="仿宋_GB2312" w:eastAsia="仿宋_GB2312" w:hAnsi="仿宋_GB2312" w:cs="仿宋_GB2312" w:hint="eastAsia"/>
          <w:sz w:val="32"/>
          <w:szCs w:val="32"/>
        </w:rPr>
        <w:lastRenderedPageBreak/>
        <w:t>万元，资产负债率为</w:t>
      </w:r>
      <w:r>
        <w:rPr>
          <w:rFonts w:ascii="仿宋_GB2312" w:eastAsia="仿宋_GB2312" w:hAnsi="仿宋_GB2312" w:cs="仿宋_GB2312" w:hint="eastAsia"/>
          <w:sz w:val="32"/>
          <w:szCs w:val="32"/>
        </w:rPr>
        <w:t>8.87%</w:t>
      </w:r>
      <w:r>
        <w:rPr>
          <w:rFonts w:ascii="仿宋_GB2312" w:eastAsia="仿宋_GB2312" w:hAnsi="仿宋_GB2312" w:cs="仿宋_GB2312" w:hint="eastAsia"/>
          <w:sz w:val="32"/>
          <w:szCs w:val="32"/>
        </w:rPr>
        <w:t>。</w:t>
      </w:r>
    </w:p>
    <w:p w:rsidR="00935208" w:rsidRDefault="00FC7EC9" w:rsidP="00935208">
      <w:pPr>
        <w:spacing w:line="520" w:lineRule="exact"/>
        <w:ind w:firstLineChars="200" w:firstLine="640"/>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2.</w:t>
      </w:r>
      <w:r>
        <w:rPr>
          <w:rFonts w:ascii="Times New Roman" w:eastAsia="仿宋_GB2312" w:hAnsi="Times New Roman" w:cs="仿宋_GB2312" w:hint="eastAsia"/>
          <w:b/>
          <w:bCs/>
          <w:sz w:val="32"/>
          <w:szCs w:val="32"/>
        </w:rPr>
        <w:t>社会效益</w:t>
      </w:r>
    </w:p>
    <w:p w:rsidR="00935208" w:rsidRDefault="00FC7EC9" w:rsidP="00935208">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
          <w:bCs/>
          <w:sz w:val="32"/>
          <w:szCs w:val="32"/>
        </w:rPr>
        <w:t>坚持以习近平新时代中国特色社会主义思想为指导，深入学习贯彻党的二十大精神</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面对新时代、新征程宣传思想文化工作面临的新形势，不断突破创新，全面提升传播效能和社会影响力。进一步统一思想，凝聚共识，强化责任，切实提升医院意识形态建设水平。在公立医院高质量发展的新时代背景下，紧紧围绕医院中心、服务大局，高扬思想旗帜，不断开创新时代宣传思想文化工作新局面</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在</w:t>
      </w:r>
      <w:r>
        <w:rPr>
          <w:rFonts w:ascii="Times New Roman" w:eastAsia="仿宋_GB2312" w:hAnsi="Times New Roman" w:cs="Times New Roman"/>
          <w:sz w:val="32"/>
          <w:szCs w:val="32"/>
        </w:rPr>
        <w:t>OA“</w:t>
      </w:r>
      <w:r>
        <w:rPr>
          <w:rFonts w:ascii="Times New Roman" w:eastAsia="仿宋_GB2312" w:hAnsi="Times New Roman" w:cs="Times New Roman"/>
          <w:sz w:val="32"/>
          <w:szCs w:val="32"/>
        </w:rPr>
        <w:t>意识形态</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专栏定期发布来源于</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学习强国</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相关学习内容，</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共发布</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条内容。</w:t>
      </w:r>
    </w:p>
    <w:p w:rsidR="00935208" w:rsidRDefault="00FC7EC9" w:rsidP="00935208">
      <w:pPr>
        <w:spacing w:line="520" w:lineRule="exact"/>
        <w:ind w:firstLineChars="200" w:firstLine="640"/>
        <w:rPr>
          <w:rFonts w:ascii="Times New Roman" w:eastAsia="仿宋_GB2312" w:hAnsi="Times New Roman" w:cs="Times New Roman"/>
          <w:sz w:val="32"/>
          <w:szCs w:val="32"/>
        </w:rPr>
      </w:pPr>
      <w:bookmarkStart w:id="1" w:name="OLE_LINK1"/>
      <w:r>
        <w:rPr>
          <w:rFonts w:ascii="Times New Roman" w:eastAsia="仿宋_GB2312" w:hAnsi="Times New Roman" w:cs="Times New Roman"/>
          <w:b/>
          <w:bCs/>
          <w:sz w:val="32"/>
          <w:szCs w:val="32"/>
        </w:rPr>
        <w:t>全面弘扬社会主义核心价值观，着力宣传先进典型</w:t>
      </w:r>
      <w:r>
        <w:rPr>
          <w:rFonts w:ascii="Times New Roman" w:eastAsia="仿宋_GB2312" w:hAnsi="Times New Roman" w:cs="Times New Roman" w:hint="eastAsia"/>
          <w:b/>
          <w:bCs/>
          <w:sz w:val="32"/>
          <w:szCs w:val="32"/>
        </w:rPr>
        <w:t>。</w:t>
      </w:r>
      <w:bookmarkEnd w:id="1"/>
      <w:r>
        <w:rPr>
          <w:rFonts w:ascii="Times New Roman" w:eastAsia="仿宋_GB2312" w:hAnsi="Times New Roman" w:cs="Times New Roman"/>
          <w:sz w:val="32"/>
          <w:szCs w:val="32"/>
        </w:rPr>
        <w:t>用好各式各类新媒体学习平台，营造昂扬向上、人心思进的院内风貌。</w:t>
      </w:r>
      <w:r>
        <w:rPr>
          <w:rFonts w:ascii="Times New Roman" w:eastAsia="仿宋_GB2312" w:hAnsi="Times New Roman" w:cs="Times New Roman"/>
          <w:sz w:val="32"/>
          <w:szCs w:val="32"/>
        </w:rPr>
        <w:t>唱响主旋律，完成第七届感动妇幼人物网络投票及视频、形象照拍摄，树立典型人物，</w:t>
      </w:r>
      <w:proofErr w:type="gramStart"/>
      <w:r>
        <w:rPr>
          <w:rFonts w:ascii="Times New Roman" w:eastAsia="仿宋_GB2312" w:hAnsi="Times New Roman" w:cs="Times New Roman"/>
          <w:sz w:val="32"/>
          <w:szCs w:val="32"/>
        </w:rPr>
        <w:t>传播家</w:t>
      </w:r>
      <w:proofErr w:type="gramEnd"/>
      <w:r>
        <w:rPr>
          <w:rFonts w:ascii="Times New Roman" w:eastAsia="仿宋_GB2312" w:hAnsi="Times New Roman" w:cs="Times New Roman"/>
          <w:sz w:val="32"/>
          <w:szCs w:val="32"/>
        </w:rPr>
        <w:t>文化。紧扣</w:t>
      </w:r>
      <w:r>
        <w:rPr>
          <w:rFonts w:ascii="Times New Roman" w:eastAsia="仿宋_GB2312" w:hAnsi="Times New Roman" w:cs="Times New Roman"/>
          <w:sz w:val="32"/>
          <w:szCs w:val="32"/>
        </w:rPr>
        <w:t>“</w:t>
      </w:r>
      <w:r>
        <w:rPr>
          <w:rFonts w:ascii="Times New Roman" w:eastAsia="仿宋_GB2312" w:hAnsi="Times New Roman" w:cs="Times New Roman"/>
          <w:sz w:val="32"/>
          <w:szCs w:val="32"/>
        </w:rPr>
        <w:t>引导群众、服务群众</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的主线，进一步加强文化建设，传递积极健康价值观，体现妇幼特色文化核心理念，申报项目《建设融媒体中心，筑牢新时代宣传舆论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主阵地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》，成功入选</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年度全市宣传思想文化工作创新项目，为市卫</w:t>
      </w:r>
      <w:proofErr w:type="gramStart"/>
      <w:r>
        <w:rPr>
          <w:rFonts w:ascii="Times New Roman" w:eastAsia="仿宋_GB2312" w:hAnsi="Times New Roman" w:cs="Times New Roman"/>
          <w:sz w:val="32"/>
          <w:szCs w:val="32"/>
        </w:rPr>
        <w:t>健系统</w:t>
      </w:r>
      <w:proofErr w:type="gramEnd"/>
      <w:r>
        <w:rPr>
          <w:rFonts w:ascii="Times New Roman" w:eastAsia="仿宋_GB2312" w:hAnsi="Times New Roman" w:cs="Times New Roman"/>
          <w:sz w:val="32"/>
          <w:szCs w:val="32"/>
        </w:rPr>
        <w:t>唯一入选项目。</w:t>
      </w:r>
    </w:p>
    <w:p w:rsidR="00935208" w:rsidRDefault="00FC7EC9" w:rsidP="00935208">
      <w:pPr>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多</w:t>
      </w:r>
      <w:proofErr w:type="gramStart"/>
      <w:r>
        <w:rPr>
          <w:rFonts w:ascii="Times New Roman" w:eastAsia="仿宋_GB2312" w:hAnsi="Times New Roman" w:cs="Times New Roman"/>
          <w:b/>
          <w:bCs/>
          <w:kern w:val="0"/>
          <w:sz w:val="32"/>
          <w:szCs w:val="32"/>
        </w:rPr>
        <w:t>措</w:t>
      </w:r>
      <w:proofErr w:type="gramEnd"/>
      <w:r>
        <w:rPr>
          <w:rFonts w:ascii="Times New Roman" w:eastAsia="仿宋_GB2312" w:hAnsi="Times New Roman" w:cs="Times New Roman"/>
          <w:b/>
          <w:bCs/>
          <w:kern w:val="0"/>
          <w:sz w:val="32"/>
          <w:szCs w:val="32"/>
        </w:rPr>
        <w:t>并举，提升自媒体影响力。</w:t>
      </w:r>
      <w:r>
        <w:rPr>
          <w:rFonts w:ascii="Times New Roman" w:eastAsia="仿宋_GB2312" w:hAnsi="Times New Roman" w:cs="Times New Roman"/>
          <w:kern w:val="0"/>
          <w:sz w:val="32"/>
          <w:szCs w:val="32"/>
        </w:rPr>
        <w:t>一是为落实《妇幼保健机构绩效考核办法》，中国疾病预防控制中心妇幼保健中心开展三级妇幼保健院</w:t>
      </w:r>
      <w:proofErr w:type="gramStart"/>
      <w:r>
        <w:rPr>
          <w:rFonts w:ascii="Times New Roman" w:eastAsia="仿宋_GB2312" w:hAnsi="Times New Roman" w:cs="Times New Roman"/>
          <w:kern w:val="0"/>
          <w:sz w:val="32"/>
          <w:szCs w:val="32"/>
        </w:rPr>
        <w:t>微信公众号</w:t>
      </w:r>
      <w:proofErr w:type="gramEnd"/>
      <w:r>
        <w:rPr>
          <w:rFonts w:ascii="Times New Roman" w:eastAsia="仿宋_GB2312" w:hAnsi="Times New Roman" w:cs="Times New Roman"/>
          <w:kern w:val="0"/>
          <w:sz w:val="32"/>
          <w:szCs w:val="32"/>
        </w:rPr>
        <w:t>科普影响力指数监测，为医院绩效考核达标，提升医院科普影响力，</w:t>
      </w:r>
      <w:r>
        <w:rPr>
          <w:rFonts w:ascii="Times New Roman" w:eastAsia="仿宋_GB2312" w:hAnsi="Times New Roman" w:cs="Times New Roman"/>
          <w:kern w:val="0"/>
          <w:sz w:val="32"/>
          <w:szCs w:val="32"/>
        </w:rPr>
        <w:t>将绩效考核中关于对科普影响力的考核在医院各个层面、各类场合加强宣传，形成</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全员一盘棋</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的宣传氛围。</w:t>
      </w:r>
      <w:proofErr w:type="gramStart"/>
      <w:r>
        <w:rPr>
          <w:rFonts w:ascii="Times New Roman" w:eastAsia="仿宋_GB2312" w:hAnsi="Times New Roman" w:cs="Times New Roman"/>
          <w:kern w:val="0"/>
          <w:sz w:val="32"/>
          <w:szCs w:val="32"/>
        </w:rPr>
        <w:t>医院微信订阅</w:t>
      </w:r>
      <w:proofErr w:type="gramEnd"/>
      <w:r>
        <w:rPr>
          <w:rFonts w:ascii="Times New Roman" w:eastAsia="仿宋_GB2312" w:hAnsi="Times New Roman" w:cs="Times New Roman"/>
          <w:kern w:val="0"/>
          <w:sz w:val="32"/>
          <w:szCs w:val="32"/>
        </w:rPr>
        <w:t>号在</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年妇</w:t>
      </w:r>
      <w:r>
        <w:rPr>
          <w:rFonts w:ascii="Times New Roman" w:eastAsia="仿宋_GB2312" w:hAnsi="Times New Roman" w:cs="Times New Roman"/>
          <w:kern w:val="0"/>
          <w:sz w:val="32"/>
          <w:szCs w:val="32"/>
        </w:rPr>
        <w:lastRenderedPageBreak/>
        <w:t>幼保健机构</w:t>
      </w:r>
      <w:proofErr w:type="gramStart"/>
      <w:r>
        <w:rPr>
          <w:rFonts w:ascii="Times New Roman" w:eastAsia="仿宋_GB2312" w:hAnsi="Times New Roman" w:cs="Times New Roman"/>
          <w:kern w:val="0"/>
          <w:sz w:val="32"/>
          <w:szCs w:val="32"/>
        </w:rPr>
        <w:t>微信公众号</w:t>
      </w:r>
      <w:proofErr w:type="gramEnd"/>
      <w:r>
        <w:rPr>
          <w:rFonts w:ascii="Times New Roman" w:eastAsia="仿宋_GB2312" w:hAnsi="Times New Roman" w:cs="Times New Roman"/>
          <w:kern w:val="0"/>
          <w:sz w:val="32"/>
          <w:szCs w:val="32"/>
        </w:rPr>
        <w:t>科普作品影响力排行榜中的排名最前提升到第</w:t>
      </w:r>
      <w:r>
        <w:rPr>
          <w:rFonts w:ascii="Times New Roman" w:eastAsia="仿宋_GB2312" w:hAnsi="Times New Roman" w:cs="Times New Roman"/>
          <w:kern w:val="0"/>
          <w:sz w:val="32"/>
          <w:szCs w:val="32"/>
        </w:rPr>
        <w:t>7</w:t>
      </w:r>
      <w:r>
        <w:rPr>
          <w:rFonts w:ascii="Times New Roman" w:eastAsia="仿宋_GB2312" w:hAnsi="Times New Roman" w:cs="Times New Roman"/>
          <w:kern w:val="0"/>
          <w:sz w:val="32"/>
          <w:szCs w:val="32"/>
        </w:rPr>
        <w:t>名。</w:t>
      </w:r>
    </w:p>
    <w:p w:rsidR="00935208" w:rsidRDefault="00FC7EC9">
      <w:pPr>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二是根据</w:t>
      </w:r>
      <w:proofErr w:type="gramStart"/>
      <w:r>
        <w:rPr>
          <w:rFonts w:ascii="Times New Roman" w:eastAsia="仿宋_GB2312" w:hAnsi="Times New Roman" w:cs="Times New Roman" w:hint="eastAsia"/>
          <w:kern w:val="0"/>
          <w:sz w:val="32"/>
          <w:szCs w:val="32"/>
        </w:rPr>
        <w:t>微信公众号网络</w:t>
      </w:r>
      <w:proofErr w:type="gramEnd"/>
      <w:r>
        <w:rPr>
          <w:rFonts w:ascii="Times New Roman" w:eastAsia="仿宋_GB2312" w:hAnsi="Times New Roman" w:cs="Times New Roman" w:hint="eastAsia"/>
          <w:kern w:val="0"/>
          <w:sz w:val="32"/>
          <w:szCs w:val="32"/>
        </w:rPr>
        <w:t>用户使用情况调研结果，暂停周六、周日及假期等用户使用率低的时间段</w:t>
      </w:r>
      <w:proofErr w:type="gramStart"/>
      <w:r>
        <w:rPr>
          <w:rFonts w:ascii="Times New Roman" w:eastAsia="仿宋_GB2312" w:hAnsi="Times New Roman" w:cs="Times New Roman" w:hint="eastAsia"/>
          <w:kern w:val="0"/>
          <w:sz w:val="32"/>
          <w:szCs w:val="32"/>
        </w:rPr>
        <w:t>的微信推送</w:t>
      </w:r>
      <w:proofErr w:type="gramEnd"/>
      <w:r>
        <w:rPr>
          <w:rFonts w:ascii="Times New Roman" w:eastAsia="仿宋_GB2312" w:hAnsi="Times New Roman" w:cs="Times New Roman" w:hint="eastAsia"/>
          <w:kern w:val="0"/>
          <w:sz w:val="32"/>
          <w:szCs w:val="32"/>
        </w:rPr>
        <w:t>，通过提升</w:t>
      </w:r>
      <w:proofErr w:type="gramStart"/>
      <w:r>
        <w:rPr>
          <w:rFonts w:ascii="Times New Roman" w:eastAsia="仿宋_GB2312" w:hAnsi="Times New Roman" w:cs="Times New Roman" w:hint="eastAsia"/>
          <w:kern w:val="0"/>
          <w:sz w:val="32"/>
          <w:szCs w:val="32"/>
        </w:rPr>
        <w:t>工作日微信内容</w:t>
      </w:r>
      <w:proofErr w:type="gramEnd"/>
      <w:r>
        <w:rPr>
          <w:rFonts w:ascii="Times New Roman" w:eastAsia="仿宋_GB2312" w:hAnsi="Times New Roman" w:cs="Times New Roman" w:hint="eastAsia"/>
          <w:kern w:val="0"/>
          <w:sz w:val="32"/>
          <w:szCs w:val="32"/>
        </w:rPr>
        <w:t>的质量吸取更多</w:t>
      </w:r>
      <w:proofErr w:type="gramStart"/>
      <w:r>
        <w:rPr>
          <w:rFonts w:ascii="Times New Roman" w:eastAsia="仿宋_GB2312" w:hAnsi="Times New Roman" w:cs="Times New Roman" w:hint="eastAsia"/>
          <w:kern w:val="0"/>
          <w:sz w:val="32"/>
          <w:szCs w:val="32"/>
        </w:rPr>
        <w:t>微信用户</w:t>
      </w:r>
      <w:proofErr w:type="gramEnd"/>
      <w:r>
        <w:rPr>
          <w:rFonts w:ascii="Times New Roman" w:eastAsia="仿宋_GB2312" w:hAnsi="Times New Roman" w:cs="Times New Roman" w:hint="eastAsia"/>
          <w:kern w:val="0"/>
          <w:sz w:val="32"/>
          <w:szCs w:val="32"/>
        </w:rPr>
        <w:t>关注。</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w:t>
      </w:r>
      <w:proofErr w:type="gramStart"/>
      <w:r>
        <w:rPr>
          <w:rFonts w:ascii="Times New Roman" w:eastAsia="仿宋_GB2312" w:hAnsi="Times New Roman" w:cs="Times New Roman" w:hint="eastAsia"/>
          <w:kern w:val="0"/>
          <w:sz w:val="32"/>
          <w:szCs w:val="32"/>
        </w:rPr>
        <w:t>微信公众号</w:t>
      </w:r>
      <w:proofErr w:type="gramEnd"/>
      <w:r>
        <w:rPr>
          <w:rFonts w:ascii="Times New Roman" w:eastAsia="仿宋_GB2312" w:hAnsi="Times New Roman" w:cs="Times New Roman" w:hint="eastAsia"/>
          <w:kern w:val="0"/>
          <w:sz w:val="32"/>
          <w:szCs w:val="32"/>
        </w:rPr>
        <w:t>（订阅号）总用户数</w:t>
      </w:r>
      <w:r>
        <w:rPr>
          <w:rFonts w:ascii="Times New Roman" w:eastAsia="仿宋_GB2312" w:hAnsi="Times New Roman" w:cs="Times New Roman" w:hint="eastAsia"/>
          <w:kern w:val="0"/>
          <w:sz w:val="32"/>
          <w:szCs w:val="32"/>
        </w:rPr>
        <w:t>754958</w:t>
      </w:r>
      <w:r>
        <w:rPr>
          <w:rFonts w:ascii="Times New Roman" w:eastAsia="仿宋_GB2312" w:hAnsi="Times New Roman" w:cs="Times New Roman" w:hint="eastAsia"/>
          <w:kern w:val="0"/>
          <w:sz w:val="32"/>
          <w:szCs w:val="32"/>
        </w:rPr>
        <w:t>，</w:t>
      </w:r>
      <w:proofErr w:type="gramStart"/>
      <w:r>
        <w:rPr>
          <w:rFonts w:ascii="Times New Roman" w:eastAsia="仿宋_GB2312" w:hAnsi="Times New Roman" w:cs="Times New Roman" w:hint="eastAsia"/>
          <w:kern w:val="0"/>
          <w:sz w:val="32"/>
          <w:szCs w:val="32"/>
        </w:rPr>
        <w:t>微信公众号</w:t>
      </w:r>
      <w:proofErr w:type="gramEnd"/>
      <w:r>
        <w:rPr>
          <w:rFonts w:ascii="Times New Roman" w:eastAsia="仿宋_GB2312" w:hAnsi="Times New Roman" w:cs="Times New Roman" w:hint="eastAsia"/>
          <w:kern w:val="0"/>
          <w:sz w:val="32"/>
          <w:szCs w:val="32"/>
        </w:rPr>
        <w:t>（服务号）总用户数</w:t>
      </w:r>
      <w:r>
        <w:rPr>
          <w:rFonts w:ascii="Times New Roman" w:eastAsia="仿宋_GB2312" w:hAnsi="Times New Roman" w:cs="Times New Roman" w:hint="eastAsia"/>
          <w:kern w:val="0"/>
          <w:sz w:val="32"/>
          <w:szCs w:val="32"/>
        </w:rPr>
        <w:t>633100</w:t>
      </w:r>
      <w:r>
        <w:rPr>
          <w:rFonts w:ascii="Times New Roman" w:eastAsia="仿宋_GB2312" w:hAnsi="Times New Roman" w:cs="Times New Roman" w:hint="eastAsia"/>
          <w:kern w:val="0"/>
          <w:sz w:val="32"/>
          <w:szCs w:val="32"/>
        </w:rPr>
        <w:t>，</w:t>
      </w:r>
      <w:proofErr w:type="gramStart"/>
      <w:r>
        <w:rPr>
          <w:rFonts w:ascii="Times New Roman" w:eastAsia="仿宋_GB2312" w:hAnsi="Times New Roman" w:cs="Times New Roman" w:hint="eastAsia"/>
          <w:kern w:val="0"/>
          <w:sz w:val="32"/>
          <w:szCs w:val="32"/>
        </w:rPr>
        <w:t>微信公众号</w:t>
      </w:r>
      <w:proofErr w:type="gramEnd"/>
      <w:r>
        <w:rPr>
          <w:rFonts w:ascii="Times New Roman" w:eastAsia="仿宋_GB2312" w:hAnsi="Times New Roman" w:cs="Times New Roman" w:hint="eastAsia"/>
          <w:kern w:val="0"/>
          <w:sz w:val="32"/>
          <w:szCs w:val="32"/>
        </w:rPr>
        <w:t>合计关注人数同比增长</w:t>
      </w:r>
      <w:r>
        <w:rPr>
          <w:rFonts w:ascii="Times New Roman" w:eastAsia="仿宋_GB2312" w:hAnsi="Times New Roman" w:cs="Times New Roman" w:hint="eastAsia"/>
          <w:kern w:val="0"/>
          <w:sz w:val="32"/>
          <w:szCs w:val="32"/>
        </w:rPr>
        <w:t>23.2%</w:t>
      </w:r>
      <w:r>
        <w:rPr>
          <w:rFonts w:ascii="Times New Roman" w:eastAsia="仿宋_GB2312" w:hAnsi="Times New Roman" w:cs="Times New Roman" w:hint="eastAsia"/>
          <w:kern w:val="0"/>
          <w:sz w:val="32"/>
          <w:szCs w:val="32"/>
        </w:rPr>
        <w:t>；共发布</w:t>
      </w:r>
      <w:proofErr w:type="gramStart"/>
      <w:r>
        <w:rPr>
          <w:rFonts w:ascii="Times New Roman" w:eastAsia="仿宋_GB2312" w:hAnsi="Times New Roman" w:cs="Times New Roman" w:hint="eastAsia"/>
          <w:kern w:val="0"/>
          <w:sz w:val="32"/>
          <w:szCs w:val="32"/>
        </w:rPr>
        <w:t>微信文章</w:t>
      </w:r>
      <w:proofErr w:type="gramEnd"/>
      <w:r>
        <w:rPr>
          <w:rFonts w:ascii="Times New Roman" w:eastAsia="仿宋_GB2312" w:hAnsi="Times New Roman" w:cs="Times New Roman" w:hint="eastAsia"/>
          <w:kern w:val="0"/>
          <w:sz w:val="32"/>
          <w:szCs w:val="32"/>
        </w:rPr>
        <w:t>347</w:t>
      </w:r>
      <w:r>
        <w:rPr>
          <w:rFonts w:ascii="Times New Roman" w:eastAsia="仿宋_GB2312" w:hAnsi="Times New Roman" w:cs="Times New Roman" w:hint="eastAsia"/>
          <w:kern w:val="0"/>
          <w:sz w:val="32"/>
          <w:szCs w:val="32"/>
        </w:rPr>
        <w:t>篇；</w:t>
      </w:r>
      <w:proofErr w:type="gramStart"/>
      <w:r>
        <w:rPr>
          <w:rFonts w:ascii="Times New Roman" w:eastAsia="仿宋_GB2312" w:hAnsi="Times New Roman" w:cs="Times New Roman" w:hint="eastAsia"/>
          <w:kern w:val="0"/>
          <w:sz w:val="32"/>
          <w:szCs w:val="32"/>
        </w:rPr>
        <w:t>微信公众号</w:t>
      </w:r>
      <w:proofErr w:type="gramEnd"/>
      <w:r>
        <w:rPr>
          <w:rFonts w:ascii="Times New Roman" w:eastAsia="仿宋_GB2312" w:hAnsi="Times New Roman" w:cs="Times New Roman" w:hint="eastAsia"/>
          <w:kern w:val="0"/>
          <w:sz w:val="32"/>
          <w:szCs w:val="32"/>
        </w:rPr>
        <w:t>（订阅号）总阅读数</w:t>
      </w:r>
      <w:r>
        <w:rPr>
          <w:rFonts w:ascii="Times New Roman" w:eastAsia="仿宋_GB2312" w:hAnsi="Times New Roman" w:cs="Times New Roman" w:hint="eastAsia"/>
          <w:kern w:val="0"/>
          <w:sz w:val="32"/>
          <w:szCs w:val="32"/>
        </w:rPr>
        <w:t>244.4</w:t>
      </w:r>
      <w:r>
        <w:rPr>
          <w:rFonts w:ascii="Times New Roman" w:eastAsia="仿宋_GB2312" w:hAnsi="Times New Roman" w:cs="Times New Roman" w:hint="eastAsia"/>
          <w:kern w:val="0"/>
          <w:sz w:val="32"/>
          <w:szCs w:val="32"/>
        </w:rPr>
        <w:t>万次，总阅读人数</w:t>
      </w:r>
      <w:r>
        <w:rPr>
          <w:rFonts w:ascii="Times New Roman" w:eastAsia="仿宋_GB2312" w:hAnsi="Times New Roman" w:cs="Times New Roman" w:hint="eastAsia"/>
          <w:kern w:val="0"/>
          <w:sz w:val="32"/>
          <w:szCs w:val="32"/>
        </w:rPr>
        <w:t>194.7</w:t>
      </w:r>
      <w:r>
        <w:rPr>
          <w:rFonts w:ascii="Times New Roman" w:eastAsia="仿宋_GB2312" w:hAnsi="Times New Roman" w:cs="Times New Roman" w:hint="eastAsia"/>
          <w:kern w:val="0"/>
          <w:sz w:val="32"/>
          <w:szCs w:val="32"/>
        </w:rPr>
        <w:t>万人次；其中，</w:t>
      </w:r>
      <w:proofErr w:type="gramStart"/>
      <w:r>
        <w:rPr>
          <w:rFonts w:ascii="Times New Roman" w:eastAsia="仿宋_GB2312" w:hAnsi="Times New Roman" w:cs="Times New Roman" w:hint="eastAsia"/>
          <w:kern w:val="0"/>
          <w:sz w:val="32"/>
          <w:szCs w:val="32"/>
        </w:rPr>
        <w:t>微信公众号</w:t>
      </w:r>
      <w:proofErr w:type="gramEnd"/>
      <w:r>
        <w:rPr>
          <w:rFonts w:ascii="Times New Roman" w:eastAsia="仿宋_GB2312" w:hAnsi="Times New Roman" w:cs="Times New Roman" w:hint="eastAsia"/>
          <w:kern w:val="0"/>
          <w:sz w:val="32"/>
          <w:szCs w:val="32"/>
        </w:rPr>
        <w:t>阅读量过万的文章</w:t>
      </w:r>
      <w:r>
        <w:rPr>
          <w:rFonts w:ascii="Times New Roman" w:eastAsia="仿宋_GB2312" w:hAnsi="Times New Roman" w:cs="Times New Roman" w:hint="eastAsia"/>
          <w:kern w:val="0"/>
          <w:sz w:val="32"/>
          <w:szCs w:val="32"/>
        </w:rPr>
        <w:t>52</w:t>
      </w:r>
      <w:r>
        <w:rPr>
          <w:rFonts w:ascii="Times New Roman" w:eastAsia="仿宋_GB2312" w:hAnsi="Times New Roman" w:cs="Times New Roman" w:hint="eastAsia"/>
          <w:kern w:val="0"/>
          <w:sz w:val="32"/>
          <w:szCs w:val="32"/>
        </w:rPr>
        <w:t>篇。为宣传内容的传播能更全面广泛，</w:t>
      </w:r>
      <w:proofErr w:type="gramStart"/>
      <w:r>
        <w:rPr>
          <w:rFonts w:ascii="Times New Roman" w:eastAsia="仿宋_GB2312" w:hAnsi="Times New Roman" w:cs="Times New Roman" w:hint="eastAsia"/>
          <w:kern w:val="0"/>
          <w:sz w:val="32"/>
          <w:szCs w:val="32"/>
        </w:rPr>
        <w:t>在新浪微博</w:t>
      </w:r>
      <w:proofErr w:type="gramEnd"/>
      <w:r>
        <w:rPr>
          <w:rFonts w:ascii="Times New Roman" w:eastAsia="仿宋_GB2312" w:hAnsi="Times New Roman" w:cs="Times New Roman" w:hint="eastAsia"/>
          <w:kern w:val="0"/>
          <w:sz w:val="32"/>
          <w:szCs w:val="32"/>
        </w:rPr>
        <w:t>、今日头条、网易号等平台同步更新。</w:t>
      </w:r>
    </w:p>
    <w:p w:rsidR="00935208" w:rsidRDefault="00FC7EC9">
      <w:pPr>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三</w:t>
      </w:r>
      <w:r>
        <w:rPr>
          <w:rFonts w:ascii="Times New Roman" w:eastAsia="仿宋_GB2312" w:hAnsi="Times New Roman" w:cs="Times New Roman"/>
          <w:kern w:val="0"/>
          <w:sz w:val="32"/>
          <w:szCs w:val="32"/>
        </w:rPr>
        <w:t>是充分</w:t>
      </w:r>
      <w:proofErr w:type="gramStart"/>
      <w:r>
        <w:rPr>
          <w:rFonts w:ascii="Times New Roman" w:eastAsia="仿宋_GB2312" w:hAnsi="Times New Roman" w:cs="Times New Roman"/>
          <w:kern w:val="0"/>
          <w:sz w:val="32"/>
          <w:szCs w:val="32"/>
        </w:rPr>
        <w:t>利用微</w:t>
      </w:r>
      <w:r>
        <w:rPr>
          <w:rFonts w:ascii="Times New Roman" w:eastAsia="仿宋_GB2312" w:hAnsi="Times New Roman" w:cs="Times New Roman"/>
          <w:kern w:val="0"/>
          <w:sz w:val="32"/>
          <w:szCs w:val="32"/>
        </w:rPr>
        <w:t>信订阅</w:t>
      </w:r>
      <w:proofErr w:type="gramEnd"/>
      <w:r>
        <w:rPr>
          <w:rFonts w:ascii="Times New Roman" w:eastAsia="仿宋_GB2312" w:hAnsi="Times New Roman" w:cs="Times New Roman"/>
          <w:kern w:val="0"/>
          <w:sz w:val="32"/>
          <w:szCs w:val="32"/>
        </w:rPr>
        <w:t>号和服务号的联动机制，实现</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双号引流</w:t>
      </w:r>
      <w:r>
        <w:rPr>
          <w:rFonts w:ascii="Times New Roman" w:eastAsia="仿宋_GB2312" w:hAnsi="Times New Roman" w:cs="Times New Roman"/>
          <w:kern w:val="0"/>
          <w:sz w:val="32"/>
          <w:szCs w:val="32"/>
        </w:rPr>
        <w:t>”</w:t>
      </w:r>
      <w:r w:rsidR="008F6F3C">
        <w:rPr>
          <w:rFonts w:ascii="Times New Roman" w:eastAsia="仿宋_GB2312" w:hAnsi="Times New Roman" w:cs="Times New Roman"/>
          <w:kern w:val="0"/>
          <w:sz w:val="32"/>
          <w:szCs w:val="32"/>
        </w:rPr>
        <w:t>。为提高新用户黏性</w:t>
      </w:r>
      <w:r>
        <w:rPr>
          <w:rFonts w:ascii="Times New Roman" w:eastAsia="仿宋_GB2312" w:hAnsi="Times New Roman" w:cs="Times New Roman"/>
          <w:kern w:val="0"/>
          <w:sz w:val="32"/>
          <w:szCs w:val="32"/>
        </w:rPr>
        <w:t>并引流至订阅号，服务号每月以分享的形式，转载四次精选科普文章。目前，服务号每次推送的头条文章平均阅读量已过万。</w:t>
      </w:r>
    </w:p>
    <w:p w:rsidR="00935208" w:rsidRDefault="00FC7EC9">
      <w:pPr>
        <w:pStyle w:val="2"/>
        <w:spacing w:line="520" w:lineRule="exact"/>
        <w:ind w:firstLine="640"/>
        <w:rPr>
          <w:rFonts w:ascii="Times New Roman" w:eastAsia="仿宋_GB2312" w:hAnsi="Times New Roman" w:cs="Times New Roman"/>
        </w:rPr>
      </w:pPr>
      <w:r>
        <w:rPr>
          <w:rFonts w:ascii="Times New Roman" w:eastAsia="仿宋_GB2312" w:hAnsi="Times New Roman" w:cs="Times New Roman" w:hint="eastAsia"/>
          <w:kern w:val="0"/>
          <w:sz w:val="32"/>
          <w:szCs w:val="32"/>
        </w:rPr>
        <w:t>四</w:t>
      </w:r>
      <w:r>
        <w:rPr>
          <w:rFonts w:ascii="Times New Roman" w:eastAsia="仿宋_GB2312" w:hAnsi="Times New Roman" w:cs="Times New Roman"/>
          <w:kern w:val="0"/>
          <w:sz w:val="32"/>
          <w:szCs w:val="32"/>
        </w:rPr>
        <w:t>是通过设置分类标签，精准吸引各类用户。</w:t>
      </w:r>
      <w:proofErr w:type="gramStart"/>
      <w:r>
        <w:rPr>
          <w:rFonts w:ascii="Times New Roman" w:eastAsia="仿宋_GB2312" w:hAnsi="Times New Roman" w:cs="Times New Roman"/>
          <w:kern w:val="0"/>
          <w:sz w:val="32"/>
          <w:szCs w:val="32"/>
        </w:rPr>
        <w:t>在微信订阅</w:t>
      </w:r>
      <w:proofErr w:type="gramEnd"/>
      <w:r>
        <w:rPr>
          <w:rFonts w:ascii="Times New Roman" w:eastAsia="仿宋_GB2312" w:hAnsi="Times New Roman" w:cs="Times New Roman"/>
          <w:kern w:val="0"/>
          <w:sz w:val="32"/>
          <w:szCs w:val="32"/>
        </w:rPr>
        <w:t>号主界面设置</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丁家</w:t>
      </w:r>
      <w:proofErr w:type="gramStart"/>
      <w:r>
        <w:rPr>
          <w:rFonts w:ascii="Times New Roman" w:eastAsia="仿宋_GB2312" w:hAnsi="Times New Roman" w:cs="Times New Roman"/>
          <w:kern w:val="0"/>
          <w:sz w:val="32"/>
          <w:szCs w:val="32"/>
        </w:rPr>
        <w:t>庄院区</w:t>
      </w:r>
      <w:proofErr w:type="gramEnd"/>
      <w:r>
        <w:rPr>
          <w:rFonts w:ascii="Times New Roman" w:eastAsia="仿宋_GB2312" w:hAnsi="Times New Roman" w:cs="Times New Roman"/>
          <w:kern w:val="0"/>
          <w:sz w:val="32"/>
          <w:szCs w:val="32"/>
        </w:rPr>
        <w:t>动态、</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孕期、</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女性健康、</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儿童健康</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类标签，使用户更加便捷准确</w:t>
      </w:r>
      <w:r>
        <w:rPr>
          <w:rFonts w:ascii="Times New Roman" w:eastAsia="仿宋_GB2312" w:hAnsi="Times New Roman" w:cs="Times New Roman" w:hint="eastAsia"/>
          <w:kern w:val="0"/>
          <w:sz w:val="32"/>
          <w:szCs w:val="32"/>
        </w:rPr>
        <w:t>地</w:t>
      </w:r>
      <w:r>
        <w:rPr>
          <w:rFonts w:ascii="Times New Roman" w:eastAsia="仿宋_GB2312" w:hAnsi="Times New Roman" w:cs="Times New Roman"/>
          <w:kern w:val="0"/>
          <w:sz w:val="32"/>
          <w:szCs w:val="32"/>
        </w:rPr>
        <w:t>找到所需信息，提高用户使用感受。</w:t>
      </w:r>
    </w:p>
    <w:p w:rsidR="00935208" w:rsidRDefault="00FC7EC9" w:rsidP="00935208">
      <w:pPr>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做好引领，把握宣传</w:t>
      </w:r>
      <w:r>
        <w:rPr>
          <w:rFonts w:ascii="Times New Roman" w:eastAsia="仿宋_GB2312" w:hAnsi="Times New Roman" w:cs="Times New Roman"/>
          <w:b/>
          <w:bCs/>
          <w:kern w:val="0"/>
          <w:sz w:val="32"/>
          <w:szCs w:val="32"/>
        </w:rPr>
        <w:t>“</w:t>
      </w:r>
      <w:r>
        <w:rPr>
          <w:rFonts w:ascii="Times New Roman" w:eastAsia="仿宋_GB2312" w:hAnsi="Times New Roman" w:cs="Times New Roman"/>
          <w:b/>
          <w:bCs/>
          <w:kern w:val="0"/>
          <w:sz w:val="32"/>
          <w:szCs w:val="32"/>
        </w:rPr>
        <w:t>主阵地</w:t>
      </w:r>
      <w:r>
        <w:rPr>
          <w:rFonts w:ascii="Times New Roman" w:eastAsia="仿宋_GB2312" w:hAnsi="Times New Roman" w:cs="Times New Roman"/>
          <w:b/>
          <w:bCs/>
          <w:kern w:val="0"/>
          <w:sz w:val="32"/>
          <w:szCs w:val="32"/>
        </w:rPr>
        <w:t>”</w:t>
      </w:r>
      <w:r>
        <w:rPr>
          <w:rFonts w:ascii="Times New Roman" w:eastAsia="仿宋_GB2312" w:hAnsi="Times New Roman" w:cs="Times New Roman"/>
          <w:b/>
          <w:bCs/>
          <w:kern w:val="0"/>
          <w:sz w:val="32"/>
          <w:szCs w:val="32"/>
        </w:rPr>
        <w:t>。</w:t>
      </w:r>
      <w:r>
        <w:rPr>
          <w:rFonts w:ascii="Times New Roman" w:eastAsia="仿宋_GB2312" w:hAnsi="Times New Roman" w:cs="Times New Roman"/>
          <w:kern w:val="0"/>
          <w:sz w:val="32"/>
          <w:szCs w:val="32"/>
        </w:rPr>
        <w:t>一是院报按专刊形式按期出版，</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年共</w:t>
      </w:r>
      <w:r>
        <w:rPr>
          <w:rFonts w:ascii="Times New Roman" w:eastAsia="仿宋_GB2312" w:hAnsi="Times New Roman" w:cs="Times New Roman"/>
          <w:kern w:val="0"/>
          <w:sz w:val="32"/>
          <w:szCs w:val="32"/>
        </w:rPr>
        <w:t>出版</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期。二是在两院</w:t>
      </w:r>
      <w:proofErr w:type="gramStart"/>
      <w:r>
        <w:rPr>
          <w:rFonts w:ascii="Times New Roman" w:eastAsia="仿宋_GB2312" w:hAnsi="Times New Roman" w:cs="Times New Roman"/>
          <w:kern w:val="0"/>
          <w:sz w:val="32"/>
          <w:szCs w:val="32"/>
        </w:rPr>
        <w:t>区电子</w:t>
      </w:r>
      <w:proofErr w:type="gramEnd"/>
      <w:r>
        <w:rPr>
          <w:rFonts w:ascii="Times New Roman" w:eastAsia="仿宋_GB2312" w:hAnsi="Times New Roman" w:cs="Times New Roman"/>
          <w:kern w:val="0"/>
          <w:sz w:val="32"/>
          <w:szCs w:val="32"/>
        </w:rPr>
        <w:t>大屏、宣传栏等宣传阵地投放海报、视频、标语等</w:t>
      </w:r>
      <w:r>
        <w:rPr>
          <w:rFonts w:ascii="Times New Roman" w:eastAsia="仿宋_GB2312" w:hAnsi="Times New Roman" w:cs="Times New Roman"/>
          <w:kern w:val="0"/>
          <w:sz w:val="32"/>
          <w:szCs w:val="32"/>
        </w:rPr>
        <w:t>60</w:t>
      </w:r>
      <w:r>
        <w:rPr>
          <w:rFonts w:ascii="Times New Roman" w:eastAsia="仿宋_GB2312" w:hAnsi="Times New Roman" w:cs="Times New Roman"/>
          <w:kern w:val="0"/>
          <w:sz w:val="32"/>
          <w:szCs w:val="32"/>
        </w:rPr>
        <w:t>余条，营造浓厚氛围</w:t>
      </w:r>
      <w:r>
        <w:rPr>
          <w:rFonts w:ascii="Times New Roman" w:eastAsia="仿宋_GB2312" w:hAnsi="Times New Roman" w:cs="Times New Roman"/>
          <w:kern w:val="0"/>
          <w:sz w:val="32"/>
          <w:szCs w:val="32"/>
        </w:rPr>
        <w:t>。三是对医院个人自媒体账号进行排查、督导，根据《南京市妇幼保健院个人自媒体账号管理规定》，排查出的自媒体账号</w:t>
      </w:r>
      <w:r>
        <w:rPr>
          <w:rFonts w:ascii="Times New Roman" w:eastAsia="仿宋_GB2312" w:hAnsi="Times New Roman" w:cs="Times New Roman"/>
          <w:kern w:val="0"/>
          <w:sz w:val="32"/>
          <w:szCs w:val="32"/>
        </w:rPr>
        <w:t>13</w:t>
      </w:r>
      <w:r>
        <w:rPr>
          <w:rFonts w:ascii="Times New Roman" w:eastAsia="仿宋_GB2312" w:hAnsi="Times New Roman" w:cs="Times New Roman"/>
          <w:kern w:val="0"/>
          <w:sz w:val="32"/>
          <w:szCs w:val="32"/>
        </w:rPr>
        <w:t>个完成备案手续，要求每季度上交自媒体自查报告。开展全院意识形态领域风险隐患和对外展示阵地意</w:t>
      </w:r>
      <w:r>
        <w:rPr>
          <w:rFonts w:ascii="Times New Roman" w:eastAsia="仿宋_GB2312" w:hAnsi="Times New Roman" w:cs="Times New Roman"/>
          <w:kern w:val="0"/>
          <w:sz w:val="32"/>
          <w:szCs w:val="32"/>
        </w:rPr>
        <w:lastRenderedPageBreak/>
        <w:t>识形态领域风险排查，对发现的问题及时进行整改。</w:t>
      </w:r>
      <w:r>
        <w:rPr>
          <w:rFonts w:ascii="Times New Roman" w:eastAsia="仿宋_GB2312" w:hAnsi="Times New Roman" w:cs="Times New Roman" w:hint="eastAsia"/>
          <w:kern w:val="0"/>
          <w:sz w:val="32"/>
          <w:szCs w:val="32"/>
        </w:rPr>
        <w:t>四是</w:t>
      </w:r>
      <w:r>
        <w:rPr>
          <w:rFonts w:ascii="Times New Roman" w:eastAsia="仿宋_GB2312" w:hAnsi="Times New Roman" w:cs="Times New Roman"/>
          <w:kern w:val="0"/>
          <w:sz w:val="32"/>
          <w:szCs w:val="32"/>
        </w:rPr>
        <w:t>全年共进行主题日及节日相关报道</w:t>
      </w:r>
      <w:r>
        <w:rPr>
          <w:rFonts w:ascii="Times New Roman" w:eastAsia="仿宋_GB2312" w:hAnsi="Times New Roman" w:cs="Times New Roman"/>
          <w:kern w:val="0"/>
          <w:sz w:val="32"/>
          <w:szCs w:val="32"/>
        </w:rPr>
        <w:t>12</w:t>
      </w:r>
      <w:r>
        <w:rPr>
          <w:rFonts w:ascii="Times New Roman" w:eastAsia="仿宋_GB2312" w:hAnsi="Times New Roman" w:cs="Times New Roman"/>
          <w:kern w:val="0"/>
          <w:sz w:val="32"/>
          <w:szCs w:val="32"/>
        </w:rPr>
        <w:t>次，进行各类宣传周系列策划报道</w:t>
      </w: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次，发布至各媒体平台进行新闻报道近百篇次。</w:t>
      </w:r>
    </w:p>
    <w:p w:rsidR="00935208" w:rsidRDefault="00FC7EC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获奖情况：宣传处获《建设融媒体中心，筑牢新时代宣传舆论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主阵地</w:t>
      </w:r>
      <w:r>
        <w:rPr>
          <w:rFonts w:ascii="Times New Roman" w:eastAsia="仿宋_GB2312" w:hAnsi="Times New Roman" w:cs="Times New Roman"/>
          <w:sz w:val="32"/>
          <w:szCs w:val="32"/>
        </w:rPr>
        <w:t>”</w:t>
      </w:r>
      <w:r>
        <w:rPr>
          <w:rFonts w:ascii="Times New Roman" w:eastAsia="仿宋_GB2312" w:hAnsi="Times New Roman" w:cs="Times New Roman"/>
          <w:sz w:val="32"/>
          <w:szCs w:val="32"/>
        </w:rPr>
        <w:t>》荣获</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年度全市宣传思想文化工作创新项目；新华报业传媒集团</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年度健康传播优</w:t>
      </w:r>
      <w:r>
        <w:rPr>
          <w:rFonts w:ascii="Times New Roman" w:eastAsia="仿宋_GB2312" w:hAnsi="Times New Roman" w:cs="Times New Roman"/>
          <w:sz w:val="32"/>
          <w:szCs w:val="32"/>
        </w:rPr>
        <w:t>秀奖；丁香园医院汇</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年度最佳品牌传播医疗机构优秀公立医院（地市</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县级）</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强；个人获奖</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项。</w:t>
      </w:r>
    </w:p>
    <w:p w:rsidR="00935208" w:rsidRDefault="00FC7EC9" w:rsidP="00935208">
      <w:pPr>
        <w:spacing w:line="520" w:lineRule="exact"/>
        <w:ind w:firstLineChars="200" w:firstLine="640"/>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3.</w:t>
      </w:r>
      <w:r>
        <w:rPr>
          <w:rFonts w:ascii="Times New Roman" w:eastAsia="仿宋_GB2312" w:hAnsi="Times New Roman" w:cs="仿宋_GB2312" w:hint="eastAsia"/>
          <w:b/>
          <w:bCs/>
          <w:sz w:val="32"/>
          <w:szCs w:val="32"/>
        </w:rPr>
        <w:t>满意度</w:t>
      </w:r>
    </w:p>
    <w:p w:rsidR="00935208" w:rsidRDefault="00FC7EC9">
      <w:pPr>
        <w:spacing w:line="520" w:lineRule="exact"/>
        <w:ind w:firstLineChars="200" w:firstLine="640"/>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开展门诊患者问卷调查、住院患者医德医风调查表调查，对所有出院患者进行电话回访。配合国家及南京市卫健委，开展患者第三方满意度调查，及时上报患者信息数据。</w:t>
      </w:r>
      <w:r>
        <w:rPr>
          <w:rFonts w:ascii="仿宋" w:eastAsia="仿宋" w:hAnsi="仿宋" w:cs="仿宋" w:hint="eastAsia"/>
          <w:color w:val="000000" w:themeColor="text1"/>
          <w:kern w:val="0"/>
          <w:sz w:val="32"/>
          <w:szCs w:val="32"/>
        </w:rPr>
        <w:t>202</w:t>
      </w:r>
      <w:r>
        <w:rPr>
          <w:rFonts w:ascii="仿宋" w:eastAsia="仿宋" w:hAnsi="仿宋" w:cs="仿宋" w:hint="eastAsia"/>
          <w:color w:val="000000" w:themeColor="text1"/>
          <w:kern w:val="0"/>
          <w:sz w:val="32"/>
          <w:szCs w:val="32"/>
        </w:rPr>
        <w:t>4</w:t>
      </w:r>
      <w:r>
        <w:rPr>
          <w:rFonts w:ascii="仿宋" w:eastAsia="仿宋" w:hAnsi="仿宋" w:cs="仿宋" w:hint="eastAsia"/>
          <w:color w:val="000000" w:themeColor="text1"/>
          <w:kern w:val="0"/>
          <w:sz w:val="32"/>
          <w:szCs w:val="32"/>
        </w:rPr>
        <w:t>年南京市</w:t>
      </w:r>
      <w:proofErr w:type="gramStart"/>
      <w:r>
        <w:rPr>
          <w:rFonts w:ascii="仿宋" w:eastAsia="仿宋" w:hAnsi="仿宋" w:cs="仿宋" w:hint="eastAsia"/>
          <w:color w:val="000000" w:themeColor="text1"/>
          <w:kern w:val="0"/>
          <w:sz w:val="32"/>
          <w:szCs w:val="32"/>
        </w:rPr>
        <w:t>卫健委第三</w:t>
      </w:r>
      <w:proofErr w:type="gramEnd"/>
      <w:r>
        <w:rPr>
          <w:rFonts w:ascii="仿宋" w:eastAsia="仿宋" w:hAnsi="仿宋" w:cs="仿宋" w:hint="eastAsia"/>
          <w:color w:val="000000" w:themeColor="text1"/>
          <w:kern w:val="0"/>
          <w:sz w:val="32"/>
          <w:szCs w:val="32"/>
        </w:rPr>
        <w:t>方出院患者满意度平均得分</w:t>
      </w:r>
      <w:r>
        <w:rPr>
          <w:rFonts w:ascii="仿宋" w:eastAsia="仿宋" w:hAnsi="仿宋" w:cs="仿宋" w:hint="eastAsia"/>
          <w:color w:val="000000" w:themeColor="text1"/>
          <w:kern w:val="0"/>
          <w:sz w:val="32"/>
          <w:szCs w:val="32"/>
        </w:rPr>
        <w:t>9</w:t>
      </w:r>
      <w:r>
        <w:rPr>
          <w:rFonts w:ascii="仿宋" w:eastAsia="仿宋" w:hAnsi="仿宋" w:cs="仿宋" w:hint="eastAsia"/>
          <w:color w:val="000000" w:themeColor="text1"/>
          <w:kern w:val="0"/>
          <w:sz w:val="32"/>
          <w:szCs w:val="32"/>
        </w:rPr>
        <w:t>8.29</w:t>
      </w:r>
      <w:r>
        <w:rPr>
          <w:rFonts w:ascii="仿宋" w:eastAsia="仿宋" w:hAnsi="仿宋" w:cs="仿宋" w:hint="eastAsia"/>
          <w:color w:val="000000" w:themeColor="text1"/>
          <w:kern w:val="0"/>
          <w:sz w:val="32"/>
          <w:szCs w:val="32"/>
        </w:rPr>
        <w:t>，较去年同期分别上升</w:t>
      </w:r>
      <w:r>
        <w:rPr>
          <w:rFonts w:ascii="仿宋" w:eastAsia="仿宋" w:hAnsi="仿宋" w:cs="仿宋" w:hint="eastAsia"/>
          <w:color w:val="000000" w:themeColor="text1"/>
          <w:kern w:val="0"/>
          <w:sz w:val="32"/>
          <w:szCs w:val="32"/>
        </w:rPr>
        <w:t>0.</w:t>
      </w:r>
      <w:r>
        <w:rPr>
          <w:rFonts w:ascii="仿宋" w:eastAsia="仿宋" w:hAnsi="仿宋" w:cs="仿宋" w:hint="eastAsia"/>
          <w:color w:val="000000" w:themeColor="text1"/>
          <w:kern w:val="0"/>
          <w:sz w:val="32"/>
          <w:szCs w:val="32"/>
        </w:rPr>
        <w:t>56</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总体平均满意度</w:t>
      </w:r>
      <w:r>
        <w:rPr>
          <w:rFonts w:ascii="仿宋" w:eastAsia="仿宋" w:hAnsi="仿宋" w:cs="仿宋" w:hint="eastAsia"/>
          <w:color w:val="000000" w:themeColor="text1"/>
          <w:kern w:val="0"/>
          <w:sz w:val="32"/>
          <w:szCs w:val="32"/>
        </w:rPr>
        <w:t>9</w:t>
      </w:r>
      <w:r>
        <w:rPr>
          <w:rFonts w:ascii="仿宋" w:eastAsia="仿宋" w:hAnsi="仿宋" w:cs="仿宋" w:hint="eastAsia"/>
          <w:color w:val="000000" w:themeColor="text1"/>
          <w:kern w:val="0"/>
          <w:sz w:val="32"/>
          <w:szCs w:val="32"/>
        </w:rPr>
        <w:t>9.41</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，较去年同期分别上升</w:t>
      </w:r>
      <w:r>
        <w:rPr>
          <w:rFonts w:ascii="仿宋" w:eastAsia="仿宋" w:hAnsi="仿宋" w:cs="仿宋" w:hint="eastAsia"/>
          <w:color w:val="000000" w:themeColor="text1"/>
          <w:kern w:val="0"/>
          <w:sz w:val="32"/>
          <w:szCs w:val="32"/>
        </w:rPr>
        <w:t>0.</w:t>
      </w:r>
      <w:r>
        <w:rPr>
          <w:rFonts w:ascii="仿宋" w:eastAsia="仿宋" w:hAnsi="仿宋" w:cs="仿宋" w:hint="eastAsia"/>
          <w:color w:val="000000" w:themeColor="text1"/>
          <w:kern w:val="0"/>
          <w:sz w:val="32"/>
          <w:szCs w:val="32"/>
        </w:rPr>
        <w:t>44</w:t>
      </w:r>
      <w:r>
        <w:rPr>
          <w:rFonts w:ascii="仿宋" w:eastAsia="仿宋" w:hAnsi="仿宋" w:cs="仿宋" w:hint="eastAsia"/>
          <w:color w:val="000000" w:themeColor="text1"/>
          <w:kern w:val="0"/>
          <w:sz w:val="32"/>
          <w:szCs w:val="32"/>
        </w:rPr>
        <w:t>%;</w:t>
      </w:r>
      <w:r>
        <w:rPr>
          <w:rFonts w:ascii="仿宋" w:eastAsia="仿宋" w:hAnsi="仿宋" w:cs="仿宋" w:hint="eastAsia"/>
          <w:color w:val="000000" w:themeColor="text1"/>
          <w:kern w:val="0"/>
          <w:sz w:val="32"/>
          <w:szCs w:val="32"/>
        </w:rPr>
        <w:t>在全市</w:t>
      </w:r>
      <w:r>
        <w:rPr>
          <w:rFonts w:ascii="仿宋" w:eastAsia="仿宋" w:hAnsi="仿宋" w:cs="仿宋" w:hint="eastAsia"/>
          <w:color w:val="000000" w:themeColor="text1"/>
          <w:kern w:val="0"/>
          <w:sz w:val="32"/>
          <w:szCs w:val="32"/>
        </w:rPr>
        <w:t>2</w:t>
      </w:r>
      <w:r>
        <w:rPr>
          <w:rFonts w:ascii="仿宋" w:eastAsia="仿宋" w:hAnsi="仿宋" w:cs="仿宋" w:hint="eastAsia"/>
          <w:color w:val="000000" w:themeColor="text1"/>
          <w:kern w:val="0"/>
          <w:sz w:val="32"/>
          <w:szCs w:val="32"/>
        </w:rPr>
        <w:t>3</w:t>
      </w:r>
      <w:r>
        <w:rPr>
          <w:rFonts w:ascii="仿宋" w:eastAsia="仿宋" w:hAnsi="仿宋" w:cs="仿宋" w:hint="eastAsia"/>
          <w:color w:val="000000" w:themeColor="text1"/>
          <w:kern w:val="0"/>
          <w:sz w:val="32"/>
          <w:szCs w:val="32"/>
        </w:rPr>
        <w:t>家被调查的三级医院中的</w:t>
      </w:r>
      <w:r>
        <w:rPr>
          <w:rFonts w:ascii="仿宋" w:eastAsia="仿宋" w:hAnsi="仿宋" w:cs="仿宋" w:hint="eastAsia"/>
          <w:color w:val="000000" w:themeColor="text1"/>
          <w:kern w:val="0"/>
          <w:sz w:val="32"/>
          <w:szCs w:val="32"/>
        </w:rPr>
        <w:t>综合满意度得分</w:t>
      </w:r>
      <w:r>
        <w:rPr>
          <w:rFonts w:ascii="仿宋" w:eastAsia="仿宋" w:hAnsi="仿宋" w:cs="仿宋" w:hint="eastAsia"/>
          <w:color w:val="000000" w:themeColor="text1"/>
          <w:kern w:val="0"/>
          <w:sz w:val="32"/>
          <w:szCs w:val="32"/>
        </w:rPr>
        <w:t>排名第</w:t>
      </w:r>
      <w:r>
        <w:rPr>
          <w:rFonts w:ascii="仿宋" w:eastAsia="仿宋" w:hAnsi="仿宋" w:cs="仿宋" w:hint="eastAsia"/>
          <w:color w:val="000000" w:themeColor="text1"/>
          <w:kern w:val="0"/>
          <w:sz w:val="32"/>
          <w:szCs w:val="32"/>
        </w:rPr>
        <w:t>7</w:t>
      </w:r>
      <w:r>
        <w:rPr>
          <w:rFonts w:ascii="仿宋" w:eastAsia="仿宋" w:hAnsi="仿宋" w:cs="仿宋" w:hint="eastAsia"/>
          <w:color w:val="000000" w:themeColor="text1"/>
          <w:kern w:val="0"/>
          <w:sz w:val="32"/>
          <w:szCs w:val="32"/>
        </w:rPr>
        <w:t>位。</w:t>
      </w:r>
    </w:p>
    <w:p w:rsidR="00935208" w:rsidRDefault="00FC7EC9">
      <w:pPr>
        <w:widowControl/>
        <w:spacing w:line="52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自评得分</w:t>
      </w:r>
      <w:r>
        <w:rPr>
          <w:rFonts w:ascii="仿宋" w:eastAsia="仿宋" w:hAnsi="仿宋" w:cs="仿宋" w:hint="eastAsia"/>
          <w:sz w:val="32"/>
          <w:szCs w:val="32"/>
        </w:rPr>
        <w:t>30</w:t>
      </w:r>
      <w:r>
        <w:rPr>
          <w:rFonts w:ascii="仿宋" w:eastAsia="仿宋" w:hAnsi="仿宋" w:cs="仿宋" w:hint="eastAsia"/>
          <w:sz w:val="32"/>
          <w:szCs w:val="32"/>
        </w:rPr>
        <w:t>分。</w:t>
      </w:r>
    </w:p>
    <w:p w:rsidR="00935208" w:rsidRDefault="00FC7EC9">
      <w:pPr>
        <w:spacing w:line="5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（五）可持续发展能力</w:t>
      </w:r>
    </w:p>
    <w:p w:rsidR="00935208" w:rsidRDefault="00FC7EC9" w:rsidP="00935208">
      <w:pPr>
        <w:spacing w:line="520" w:lineRule="exact"/>
        <w:ind w:firstLineChars="200" w:firstLine="640"/>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1.</w:t>
      </w:r>
      <w:r>
        <w:rPr>
          <w:rFonts w:ascii="Times New Roman" w:eastAsia="仿宋_GB2312" w:hAnsi="Times New Roman" w:cs="仿宋_GB2312" w:hint="eastAsia"/>
          <w:b/>
          <w:bCs/>
          <w:sz w:val="32"/>
          <w:szCs w:val="32"/>
        </w:rPr>
        <w:t>信息化建设情况</w:t>
      </w:r>
    </w:p>
    <w:p w:rsidR="00935208" w:rsidRDefault="00FC7EC9">
      <w:pPr>
        <w:pStyle w:val="a5"/>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医院办公流程、业务开展已通过医院政务</w:t>
      </w:r>
      <w:r>
        <w:rPr>
          <w:rFonts w:ascii="Times New Roman" w:eastAsia="仿宋_GB2312" w:hAnsi="Times New Roman" w:cs="Times New Roman" w:hint="eastAsia"/>
          <w:kern w:val="0"/>
          <w:sz w:val="32"/>
          <w:szCs w:val="32"/>
        </w:rPr>
        <w:t>OA</w:t>
      </w:r>
      <w:r>
        <w:rPr>
          <w:rFonts w:ascii="Times New Roman" w:eastAsia="仿宋_GB2312" w:hAnsi="Times New Roman" w:cs="Times New Roman" w:hint="eastAsia"/>
          <w:kern w:val="0"/>
          <w:sz w:val="32"/>
          <w:szCs w:val="32"/>
        </w:rPr>
        <w:t>平台实现流程电子审批</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现有流程</w:t>
      </w:r>
      <w:r>
        <w:rPr>
          <w:rFonts w:ascii="Times New Roman" w:eastAsia="仿宋_GB2312" w:hAnsi="Times New Roman" w:cs="Times New Roman" w:hint="eastAsia"/>
          <w:kern w:val="0"/>
          <w:sz w:val="32"/>
          <w:szCs w:val="32"/>
        </w:rPr>
        <w:t>144</w:t>
      </w:r>
      <w:r>
        <w:rPr>
          <w:rFonts w:ascii="Times New Roman" w:eastAsia="仿宋_GB2312" w:hAnsi="Times New Roman" w:cs="Times New Roman" w:hint="eastAsia"/>
          <w:kern w:val="0"/>
          <w:sz w:val="32"/>
          <w:szCs w:val="32"/>
        </w:rPr>
        <w:t>条</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，随着医院管理的精细化程度不断升入，审批流程一直在不断增加。办公</w:t>
      </w:r>
      <w:r>
        <w:rPr>
          <w:rFonts w:ascii="Times New Roman" w:eastAsia="仿宋_GB2312" w:hAnsi="Times New Roman" w:cs="Times New Roman" w:hint="eastAsia"/>
          <w:kern w:val="0"/>
          <w:sz w:val="32"/>
          <w:szCs w:val="32"/>
        </w:rPr>
        <w:t>OA</w:t>
      </w:r>
      <w:r>
        <w:rPr>
          <w:rFonts w:ascii="Times New Roman" w:eastAsia="仿宋_GB2312" w:hAnsi="Times New Roman" w:cs="Times New Roman" w:hint="eastAsia"/>
          <w:kern w:val="0"/>
          <w:sz w:val="32"/>
          <w:szCs w:val="32"/>
        </w:rPr>
        <w:t>系统不仅实现电子流程审批，并逐步实现与财务系统在支出预算申请、固定资产购置申请、合同会签及维修维保申请等方面的数据交互，实现根据不同的费用类型建立预算执行，进行全局控制或者分层、分类型的方案管控。</w:t>
      </w:r>
    </w:p>
    <w:p w:rsidR="00935208" w:rsidRDefault="00FC7EC9">
      <w:pPr>
        <w:spacing w:line="52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lastRenderedPageBreak/>
        <w:t>医院建立了以电子病历为中心的医院信息管理系统，信息化建设已通过国家电子病历</w:t>
      </w:r>
      <w:r>
        <w:rPr>
          <w:rFonts w:ascii="Times New Roman" w:eastAsia="仿宋_GB2312" w:hAnsi="Times New Roman" w:cs="Times New Roman" w:hint="eastAsia"/>
          <w:kern w:val="0"/>
          <w:sz w:val="32"/>
          <w:szCs w:val="32"/>
        </w:rPr>
        <w:t>5</w:t>
      </w:r>
      <w:r>
        <w:rPr>
          <w:rFonts w:ascii="Times New Roman" w:eastAsia="仿宋_GB2312" w:hAnsi="Times New Roman" w:cs="Times New Roman" w:hint="eastAsia"/>
          <w:kern w:val="0"/>
          <w:sz w:val="32"/>
          <w:szCs w:val="32"/>
        </w:rPr>
        <w:t>级、国家互联互通</w:t>
      </w:r>
      <w:r>
        <w:rPr>
          <w:rFonts w:ascii="Times New Roman" w:eastAsia="仿宋_GB2312" w:hAnsi="Times New Roman" w:cs="Times New Roman" w:hint="eastAsia"/>
          <w:kern w:val="0"/>
          <w:sz w:val="32"/>
          <w:szCs w:val="32"/>
        </w:rPr>
        <w:t>4</w:t>
      </w:r>
      <w:r>
        <w:rPr>
          <w:rFonts w:ascii="Times New Roman" w:eastAsia="仿宋_GB2312" w:hAnsi="Times New Roman" w:cs="Times New Roman" w:hint="eastAsia"/>
          <w:kern w:val="0"/>
          <w:sz w:val="32"/>
          <w:szCs w:val="32"/>
        </w:rPr>
        <w:t>甲、国家智慧服务</w:t>
      </w:r>
      <w:r>
        <w:rPr>
          <w:rFonts w:ascii="Times New Roman" w:eastAsia="仿宋_GB2312" w:hAnsi="Times New Roman" w:cs="Times New Roman" w:hint="eastAsia"/>
          <w:kern w:val="0"/>
          <w:sz w:val="32"/>
          <w:szCs w:val="32"/>
        </w:rPr>
        <w:t>3</w:t>
      </w:r>
      <w:r>
        <w:rPr>
          <w:rFonts w:ascii="Times New Roman" w:eastAsia="仿宋_GB2312" w:hAnsi="Times New Roman" w:cs="Times New Roman" w:hint="eastAsia"/>
          <w:kern w:val="0"/>
          <w:sz w:val="32"/>
          <w:szCs w:val="32"/>
        </w:rPr>
        <w:t>级的评审，基本完成三位一体智慧医院建设的重要内容，针对患者的医疗服务需要，应用信息技术改善患者就医体验，加强患者信息互联共享，提升医疗服务智慧化水平。</w:t>
      </w:r>
    </w:p>
    <w:p w:rsidR="00935208" w:rsidRDefault="00FC7EC9" w:rsidP="00935208">
      <w:pPr>
        <w:spacing w:line="520" w:lineRule="exact"/>
        <w:ind w:firstLineChars="200" w:firstLine="640"/>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2.</w:t>
      </w:r>
      <w:r>
        <w:rPr>
          <w:rFonts w:ascii="Times New Roman" w:eastAsia="仿宋_GB2312" w:hAnsi="Times New Roman" w:cs="仿宋_GB2312" w:hint="eastAsia"/>
          <w:b/>
          <w:bCs/>
          <w:sz w:val="32"/>
          <w:szCs w:val="32"/>
        </w:rPr>
        <w:t>人力资源建设情况</w:t>
      </w:r>
    </w:p>
    <w:p w:rsidR="00935208" w:rsidRDefault="00FC7EC9">
      <w:pPr>
        <w:spacing w:line="540" w:lineRule="exact"/>
        <w:ind w:firstLineChars="200" w:firstLine="643"/>
        <w:rPr>
          <w:rFonts w:ascii="Times New Roman" w:eastAsia="仿宋_GB2312" w:hAnsi="Times New Roman" w:cs="Times New Roman"/>
          <w:kern w:val="0"/>
          <w:sz w:val="32"/>
          <w:szCs w:val="32"/>
        </w:rPr>
      </w:pPr>
      <w:r>
        <w:rPr>
          <w:rFonts w:ascii="Times New Roman" w:eastAsia="楷体_GB2312" w:hAnsi="Times New Roman" w:cs="Times New Roman"/>
          <w:b/>
          <w:bCs/>
          <w:sz w:val="32"/>
          <w:szCs w:val="32"/>
        </w:rPr>
        <w:t>1.</w:t>
      </w:r>
      <w:r>
        <w:rPr>
          <w:rFonts w:ascii="Times New Roman" w:eastAsia="楷体_GB2312" w:hAnsi="Times New Roman" w:cs="Times New Roman"/>
          <w:b/>
          <w:bCs/>
          <w:sz w:val="32"/>
          <w:szCs w:val="32"/>
        </w:rPr>
        <w:t>开展人才选拔培养。</w:t>
      </w:r>
      <w:r>
        <w:rPr>
          <w:rFonts w:ascii="Times New Roman" w:eastAsia="仿宋_GB2312" w:hAnsi="Times New Roman" w:cs="Times New Roman"/>
          <w:kern w:val="0"/>
          <w:sz w:val="32"/>
          <w:szCs w:val="32"/>
        </w:rPr>
        <w:t>巩固实施各类人才培养方案，组织开展</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十四五</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学科带头人、骨干人才、青年人才增选、中期考核等工作，</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年有</w:t>
      </w:r>
      <w:r>
        <w:rPr>
          <w:rFonts w:ascii="Times New Roman" w:eastAsia="仿宋_GB2312" w:hAnsi="Times New Roman" w:cs="Times New Roman"/>
          <w:kern w:val="0"/>
          <w:sz w:val="32"/>
          <w:szCs w:val="32"/>
        </w:rPr>
        <w:t>学科带头人</w:t>
      </w:r>
      <w:r>
        <w:rPr>
          <w:rFonts w:ascii="Times New Roman" w:eastAsia="仿宋_GB2312" w:hAnsi="Times New Roman" w:cs="Times New Roman"/>
          <w:kern w:val="0"/>
          <w:sz w:val="32"/>
          <w:szCs w:val="32"/>
        </w:rPr>
        <w:t>32</w:t>
      </w:r>
      <w:r>
        <w:rPr>
          <w:rFonts w:ascii="Times New Roman" w:eastAsia="仿宋_GB2312" w:hAnsi="Times New Roman" w:cs="Times New Roman"/>
          <w:kern w:val="0"/>
          <w:sz w:val="32"/>
          <w:szCs w:val="32"/>
        </w:rPr>
        <w:t>人、骨干人才</w:t>
      </w:r>
      <w:r>
        <w:rPr>
          <w:rFonts w:ascii="Times New Roman" w:eastAsia="仿宋_GB2312" w:hAnsi="Times New Roman" w:cs="Times New Roman"/>
          <w:kern w:val="0"/>
          <w:sz w:val="32"/>
          <w:szCs w:val="32"/>
        </w:rPr>
        <w:t>29</w:t>
      </w:r>
      <w:r>
        <w:rPr>
          <w:rFonts w:ascii="Times New Roman" w:eastAsia="仿宋_GB2312" w:hAnsi="Times New Roman" w:cs="Times New Roman"/>
          <w:kern w:val="0"/>
          <w:sz w:val="32"/>
          <w:szCs w:val="32"/>
        </w:rPr>
        <w:t>人、青年人才</w:t>
      </w:r>
      <w:r>
        <w:rPr>
          <w:rFonts w:ascii="Times New Roman" w:eastAsia="仿宋_GB2312" w:hAnsi="Times New Roman" w:cs="Times New Roman"/>
          <w:kern w:val="0"/>
          <w:sz w:val="32"/>
          <w:szCs w:val="32"/>
        </w:rPr>
        <w:t>55</w:t>
      </w:r>
      <w:r>
        <w:rPr>
          <w:rFonts w:ascii="Times New Roman" w:eastAsia="仿宋_GB2312" w:hAnsi="Times New Roman" w:cs="Times New Roman"/>
          <w:kern w:val="0"/>
          <w:sz w:val="32"/>
          <w:szCs w:val="32"/>
        </w:rPr>
        <w:t>人，推进</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星火计划</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第三周期工作，确定各层次培养对象</w:t>
      </w:r>
      <w:r>
        <w:rPr>
          <w:rFonts w:ascii="Times New Roman" w:eastAsia="仿宋_GB2312" w:hAnsi="Times New Roman" w:cs="Times New Roman"/>
          <w:kern w:val="0"/>
          <w:sz w:val="32"/>
          <w:szCs w:val="32"/>
        </w:rPr>
        <w:t>29</w:t>
      </w:r>
      <w:r>
        <w:rPr>
          <w:rFonts w:ascii="Times New Roman" w:eastAsia="仿宋_GB2312" w:hAnsi="Times New Roman" w:cs="Times New Roman"/>
          <w:kern w:val="0"/>
          <w:sz w:val="32"/>
          <w:szCs w:val="32"/>
        </w:rPr>
        <w:t>名。以专项基金资助为支柱，通过出国研讨、理论培训、进修学习、科研立项、临床带教、演讲比赛等多种形式，努力培养一批具有</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知识全、技能高、专业精</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的专科人才队伍，保障优势学科和新兴学科的顺利运行与蓬勃发展。根据医院高层次人才引进和丁家</w:t>
      </w:r>
      <w:proofErr w:type="gramStart"/>
      <w:r>
        <w:rPr>
          <w:rFonts w:ascii="Times New Roman" w:eastAsia="仿宋_GB2312" w:hAnsi="Times New Roman" w:cs="Times New Roman"/>
          <w:kern w:val="0"/>
          <w:sz w:val="32"/>
          <w:szCs w:val="32"/>
        </w:rPr>
        <w:t>庄院区</w:t>
      </w:r>
      <w:proofErr w:type="gramEnd"/>
      <w:r>
        <w:rPr>
          <w:rFonts w:ascii="Times New Roman" w:eastAsia="仿宋_GB2312" w:hAnsi="Times New Roman" w:cs="Times New Roman"/>
          <w:kern w:val="0"/>
          <w:sz w:val="32"/>
          <w:szCs w:val="32"/>
        </w:rPr>
        <w:t>新增科室人才梯队引进需求，与多学科目标性人才进行定期沟通和需求调研，完成重症医学科、综合内科、血液净化中心、消化内镜中心、健康体检中心等相关增设学科带头人引进，积极规划学科团</w:t>
      </w:r>
      <w:r>
        <w:rPr>
          <w:rFonts w:ascii="Times New Roman" w:eastAsia="仿宋_GB2312" w:hAnsi="Times New Roman" w:cs="Times New Roman"/>
          <w:kern w:val="0"/>
          <w:sz w:val="32"/>
          <w:szCs w:val="32"/>
        </w:rPr>
        <w:t>队建设，组建人才梯队。</w:t>
      </w:r>
    </w:p>
    <w:p w:rsidR="00935208" w:rsidRDefault="00FC7EC9">
      <w:pPr>
        <w:pStyle w:val="a5"/>
        <w:spacing w:line="540" w:lineRule="exact"/>
        <w:ind w:firstLineChars="200" w:firstLine="643"/>
        <w:rPr>
          <w:rFonts w:ascii="仿宋" w:eastAsia="仿宋" w:hAnsi="仿宋" w:cs="仿宋"/>
          <w:spacing w:val="-6"/>
          <w:sz w:val="32"/>
          <w:szCs w:val="32"/>
        </w:rPr>
      </w:pPr>
      <w:r>
        <w:rPr>
          <w:rFonts w:ascii="Times New Roman" w:eastAsia="楷体_GB2312" w:hAnsi="Times New Roman" w:cs="Times New Roman"/>
          <w:b/>
          <w:bCs/>
          <w:sz w:val="32"/>
          <w:szCs w:val="32"/>
        </w:rPr>
        <w:t>2.</w:t>
      </w:r>
      <w:r>
        <w:rPr>
          <w:rFonts w:ascii="Times New Roman" w:eastAsia="楷体_GB2312" w:hAnsi="Times New Roman" w:cs="Times New Roman"/>
          <w:b/>
          <w:bCs/>
          <w:sz w:val="32"/>
          <w:szCs w:val="32"/>
        </w:rPr>
        <w:t>开展人才动态考核</w:t>
      </w:r>
      <w:r>
        <w:rPr>
          <w:rFonts w:ascii="Times New Roman" w:eastAsia="仿宋_GB2312" w:hAnsi="Times New Roman" w:cs="Times New Roman"/>
          <w:sz w:val="32"/>
          <w:szCs w:val="32"/>
        </w:rPr>
        <w:t>。</w:t>
      </w:r>
      <w:r>
        <w:rPr>
          <w:rFonts w:ascii="仿宋" w:eastAsia="仿宋" w:hAnsi="仿宋" w:cs="仿宋" w:hint="eastAsia"/>
          <w:spacing w:val="-6"/>
          <w:sz w:val="32"/>
          <w:szCs w:val="32"/>
        </w:rPr>
        <w:t>开展“十四五”人才自评，做好培养效果动态跟踪督导，</w:t>
      </w:r>
      <w:r>
        <w:rPr>
          <w:rFonts w:ascii="仿宋" w:eastAsia="仿宋" w:hAnsi="仿宋" w:cs="仿宋" w:hint="eastAsia"/>
          <w:spacing w:val="-6"/>
          <w:sz w:val="32"/>
          <w:szCs w:val="32"/>
        </w:rPr>
        <w:t>扎实开展</w:t>
      </w:r>
      <w:r>
        <w:rPr>
          <w:rFonts w:ascii="仿宋" w:eastAsia="仿宋" w:hAnsi="仿宋" w:cs="仿宋" w:hint="eastAsia"/>
          <w:spacing w:val="-6"/>
          <w:sz w:val="32"/>
          <w:szCs w:val="32"/>
        </w:rPr>
        <w:t>2</w:t>
      </w:r>
      <w:r>
        <w:rPr>
          <w:rFonts w:ascii="仿宋" w:eastAsia="仿宋" w:hAnsi="仿宋" w:cs="仿宋" w:hint="eastAsia"/>
          <w:spacing w:val="-6"/>
          <w:sz w:val="32"/>
          <w:szCs w:val="32"/>
        </w:rPr>
        <w:t>名杰出人才培养对象及院内“十四五”学科带头人、骨干人才、青年人才</w:t>
      </w:r>
      <w:r>
        <w:rPr>
          <w:rFonts w:ascii="仿宋" w:eastAsia="仿宋" w:hAnsi="仿宋" w:cs="仿宋" w:hint="eastAsia"/>
          <w:spacing w:val="-6"/>
          <w:sz w:val="32"/>
          <w:szCs w:val="32"/>
        </w:rPr>
        <w:t>2024</w:t>
      </w:r>
      <w:r>
        <w:rPr>
          <w:rFonts w:ascii="仿宋" w:eastAsia="仿宋" w:hAnsi="仿宋" w:cs="仿宋" w:hint="eastAsia"/>
          <w:spacing w:val="-6"/>
          <w:sz w:val="32"/>
          <w:szCs w:val="32"/>
        </w:rPr>
        <w:t>年度自评工作，全面完成</w:t>
      </w:r>
      <w:r>
        <w:rPr>
          <w:rFonts w:ascii="仿宋" w:eastAsia="仿宋" w:hAnsi="仿宋" w:cs="仿宋" w:hint="eastAsia"/>
          <w:spacing w:val="-6"/>
          <w:sz w:val="32"/>
          <w:szCs w:val="32"/>
        </w:rPr>
        <w:t>2025</w:t>
      </w:r>
      <w:r>
        <w:rPr>
          <w:rFonts w:ascii="仿宋" w:eastAsia="仿宋" w:hAnsi="仿宋" w:cs="仿宋" w:hint="eastAsia"/>
          <w:spacing w:val="-6"/>
          <w:sz w:val="32"/>
          <w:szCs w:val="32"/>
        </w:rPr>
        <w:t>年度专项经费拨付任务，切实为人才成长提供资金保障。同时，加强对人才专项经费使用的审核与跟踪，确保资金规范高效运行。通过制度化推进、规范化落实，</w:t>
      </w:r>
      <w:r>
        <w:rPr>
          <w:rFonts w:ascii="仿宋" w:eastAsia="仿宋" w:hAnsi="仿宋" w:cs="仿宋" w:hint="eastAsia"/>
          <w:spacing w:val="-6"/>
          <w:sz w:val="32"/>
          <w:szCs w:val="32"/>
        </w:rPr>
        <w:lastRenderedPageBreak/>
        <w:t>持续夯实人才发展基础，助力打造政治坚定、业务精湛、结构合理的高素质专业化人才队伍。</w:t>
      </w:r>
    </w:p>
    <w:p w:rsidR="00935208" w:rsidRDefault="00FC7EC9">
      <w:pPr>
        <w:spacing w:line="540" w:lineRule="exact"/>
        <w:ind w:firstLineChars="200" w:firstLine="643"/>
        <w:jc w:val="left"/>
        <w:rPr>
          <w:rFonts w:ascii="仿宋" w:eastAsia="仿宋" w:hAnsi="仿宋" w:cs="仿宋"/>
          <w:sz w:val="32"/>
          <w:szCs w:val="32"/>
        </w:rPr>
      </w:pPr>
      <w:r>
        <w:rPr>
          <w:rFonts w:ascii="Times New Roman" w:eastAsia="楷体_GB2312" w:hAnsi="Times New Roman" w:cs="Times New Roman"/>
          <w:b/>
          <w:bCs/>
          <w:sz w:val="32"/>
          <w:szCs w:val="32"/>
        </w:rPr>
        <w:t>3.</w:t>
      </w:r>
      <w:r>
        <w:rPr>
          <w:rFonts w:ascii="Times New Roman" w:eastAsia="楷体_GB2312" w:hAnsi="Times New Roman" w:cs="Times New Roman"/>
          <w:b/>
          <w:bCs/>
          <w:sz w:val="32"/>
          <w:szCs w:val="32"/>
        </w:rPr>
        <w:t>提升人才社会效应。</w:t>
      </w:r>
      <w:r>
        <w:rPr>
          <w:rFonts w:ascii="仿宋" w:eastAsia="仿宋" w:hAnsi="仿宋" w:cs="仿宋" w:hint="eastAsia"/>
          <w:sz w:val="32"/>
          <w:szCs w:val="32"/>
        </w:rPr>
        <w:t>加快构建塔顶更尖、塔体更强、塔基更厚金字塔形人才结构。为目标人选定制事业发展平台、支持保障政策“两张清单”，推行“以才引才”和“团队服务”相结合，精准延揽海外优秀人才，为</w:t>
      </w:r>
      <w:r>
        <w:rPr>
          <w:rFonts w:ascii="仿宋" w:eastAsia="仿宋" w:hAnsi="仿宋" w:cs="仿宋" w:hint="eastAsia"/>
          <w:sz w:val="32"/>
          <w:szCs w:val="32"/>
        </w:rPr>
        <w:t>2</w:t>
      </w:r>
      <w:r>
        <w:rPr>
          <w:rFonts w:ascii="仿宋" w:eastAsia="仿宋" w:hAnsi="仿宋" w:cs="仿宋" w:hint="eastAsia"/>
          <w:sz w:val="32"/>
          <w:szCs w:val="32"/>
        </w:rPr>
        <w:t>名杰出人才培育对象制定“一人</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策”支持政策。新增省级“</w:t>
      </w:r>
      <w:r>
        <w:rPr>
          <w:rFonts w:ascii="仿宋" w:eastAsia="仿宋" w:hAnsi="仿宋" w:cs="仿宋" w:hint="eastAsia"/>
          <w:sz w:val="32"/>
          <w:szCs w:val="32"/>
        </w:rPr>
        <w:t>333</w:t>
      </w:r>
      <w:r>
        <w:rPr>
          <w:rFonts w:ascii="仿宋" w:eastAsia="仿宋" w:hAnsi="仿宋" w:cs="仿宋" w:hint="eastAsia"/>
          <w:sz w:val="32"/>
          <w:szCs w:val="32"/>
        </w:rPr>
        <w:t>工程”二层次培养对象</w:t>
      </w:r>
      <w:r>
        <w:rPr>
          <w:rFonts w:ascii="仿宋" w:eastAsia="仿宋" w:hAnsi="仿宋" w:cs="仿宋" w:hint="eastAsia"/>
          <w:sz w:val="32"/>
          <w:szCs w:val="32"/>
        </w:rPr>
        <w:t>1</w:t>
      </w:r>
      <w:r>
        <w:rPr>
          <w:rFonts w:ascii="仿宋" w:eastAsia="仿宋" w:hAnsi="仿宋" w:cs="仿宋" w:hint="eastAsia"/>
          <w:sz w:val="32"/>
          <w:szCs w:val="32"/>
        </w:rPr>
        <w:t>名、三层次培养对象</w:t>
      </w:r>
      <w:r>
        <w:rPr>
          <w:rFonts w:ascii="仿宋" w:eastAsia="仿宋" w:hAnsi="仿宋" w:cs="仿宋" w:hint="eastAsia"/>
          <w:sz w:val="32"/>
          <w:szCs w:val="32"/>
        </w:rPr>
        <w:t>11</w:t>
      </w:r>
      <w:r>
        <w:rPr>
          <w:rFonts w:ascii="仿宋" w:eastAsia="仿宋" w:hAnsi="仿宋" w:cs="仿宋" w:hint="eastAsia"/>
          <w:sz w:val="32"/>
          <w:szCs w:val="32"/>
        </w:rPr>
        <w:t>名，市中青拔尖培养对象</w:t>
      </w:r>
      <w:r>
        <w:rPr>
          <w:rFonts w:ascii="仿宋" w:eastAsia="仿宋" w:hAnsi="仿宋" w:cs="仿宋" w:hint="eastAsia"/>
          <w:sz w:val="32"/>
          <w:szCs w:val="32"/>
        </w:rPr>
        <w:t>3</w:t>
      </w:r>
      <w:r>
        <w:rPr>
          <w:rFonts w:ascii="仿宋" w:eastAsia="仿宋" w:hAnsi="仿宋" w:cs="仿宋" w:hint="eastAsia"/>
          <w:sz w:val="32"/>
          <w:szCs w:val="32"/>
        </w:rPr>
        <w:t>名。</w:t>
      </w:r>
      <w:proofErr w:type="gramStart"/>
      <w:r>
        <w:rPr>
          <w:rFonts w:ascii="仿宋" w:eastAsia="仿宋" w:hAnsi="仿宋" w:cs="仿宋" w:hint="eastAsia"/>
          <w:sz w:val="32"/>
          <w:szCs w:val="32"/>
        </w:rPr>
        <w:t>深化博后工作站</w:t>
      </w:r>
      <w:proofErr w:type="gramEnd"/>
      <w:r>
        <w:rPr>
          <w:rFonts w:ascii="仿宋" w:eastAsia="仿宋" w:hAnsi="仿宋" w:cs="仿宋" w:hint="eastAsia"/>
          <w:sz w:val="32"/>
          <w:szCs w:val="32"/>
        </w:rPr>
        <w:t>建设，医院现为国家级博士后科研工作站、南京医科大学生殖医学与子代健康全国重点实验室附属妇产医院分中心。不断完善博士后培养体系，</w:t>
      </w:r>
      <w:r>
        <w:rPr>
          <w:rFonts w:ascii="仿宋" w:eastAsia="仿宋" w:hAnsi="仿宋" w:cs="仿宋" w:hint="eastAsia"/>
          <w:sz w:val="32"/>
          <w:szCs w:val="32"/>
        </w:rPr>
        <w:t>2023</w:t>
      </w:r>
      <w:r>
        <w:rPr>
          <w:rFonts w:ascii="仿宋" w:eastAsia="仿宋" w:hAnsi="仿宋" w:cs="仿宋" w:hint="eastAsia"/>
          <w:sz w:val="32"/>
          <w:szCs w:val="32"/>
        </w:rPr>
        <w:t>年招收</w:t>
      </w:r>
      <w:r>
        <w:rPr>
          <w:rFonts w:ascii="仿宋" w:eastAsia="仿宋" w:hAnsi="仿宋" w:cs="仿宋" w:hint="eastAsia"/>
          <w:sz w:val="32"/>
          <w:szCs w:val="32"/>
        </w:rPr>
        <w:t>2</w:t>
      </w:r>
      <w:r>
        <w:rPr>
          <w:rFonts w:ascii="仿宋" w:eastAsia="仿宋" w:hAnsi="仿宋" w:cs="仿宋" w:hint="eastAsia"/>
          <w:sz w:val="32"/>
          <w:szCs w:val="32"/>
        </w:rPr>
        <w:t>名博士后，科研成果</w:t>
      </w:r>
      <w:r>
        <w:rPr>
          <w:rFonts w:ascii="仿宋" w:eastAsia="仿宋" w:hAnsi="仿宋" w:cs="仿宋" w:hint="eastAsia"/>
          <w:sz w:val="32"/>
          <w:szCs w:val="32"/>
        </w:rPr>
        <w:t>2024</w:t>
      </w:r>
      <w:r>
        <w:rPr>
          <w:rFonts w:ascii="仿宋" w:eastAsia="仿宋" w:hAnsi="仿宋" w:cs="仿宋" w:hint="eastAsia"/>
          <w:sz w:val="32"/>
          <w:szCs w:val="32"/>
        </w:rPr>
        <w:t>年产出显著，取得国家自然科</w:t>
      </w:r>
      <w:r>
        <w:rPr>
          <w:rFonts w:ascii="仿宋" w:eastAsia="仿宋" w:hAnsi="仿宋" w:cs="仿宋" w:hint="eastAsia"/>
          <w:sz w:val="32"/>
          <w:szCs w:val="32"/>
        </w:rPr>
        <w:t>学青年基金</w:t>
      </w:r>
      <w:r>
        <w:rPr>
          <w:rFonts w:ascii="仿宋" w:eastAsia="仿宋" w:hAnsi="仿宋" w:cs="仿宋" w:hint="eastAsia"/>
          <w:sz w:val="32"/>
          <w:szCs w:val="32"/>
        </w:rPr>
        <w:t>2</w:t>
      </w:r>
      <w:r>
        <w:rPr>
          <w:rFonts w:ascii="仿宋" w:eastAsia="仿宋" w:hAnsi="仿宋" w:cs="仿宋" w:hint="eastAsia"/>
          <w:sz w:val="32"/>
          <w:szCs w:val="32"/>
        </w:rPr>
        <w:t>项、中国博士后科学基金</w:t>
      </w:r>
      <w:r>
        <w:rPr>
          <w:rFonts w:ascii="仿宋" w:eastAsia="仿宋" w:hAnsi="仿宋" w:cs="仿宋" w:hint="eastAsia"/>
          <w:sz w:val="32"/>
          <w:szCs w:val="32"/>
        </w:rPr>
        <w:t>2</w:t>
      </w:r>
      <w:r>
        <w:rPr>
          <w:rFonts w:ascii="仿宋" w:eastAsia="仿宋" w:hAnsi="仿宋" w:cs="仿宋" w:hint="eastAsia"/>
          <w:sz w:val="32"/>
          <w:szCs w:val="32"/>
        </w:rPr>
        <w:t>项、江苏省卓越博士后计划</w:t>
      </w:r>
      <w:r>
        <w:rPr>
          <w:rFonts w:ascii="仿宋" w:eastAsia="仿宋" w:hAnsi="仿宋" w:cs="仿宋" w:hint="eastAsia"/>
          <w:sz w:val="32"/>
          <w:szCs w:val="32"/>
        </w:rPr>
        <w:t>2</w:t>
      </w:r>
      <w:r>
        <w:rPr>
          <w:rFonts w:ascii="仿宋" w:eastAsia="仿宋" w:hAnsi="仿宋" w:cs="仿宋" w:hint="eastAsia"/>
          <w:sz w:val="32"/>
          <w:szCs w:val="32"/>
        </w:rPr>
        <w:t>项、江苏省自然科学基金青年基金</w:t>
      </w:r>
      <w:r>
        <w:rPr>
          <w:rFonts w:ascii="仿宋" w:eastAsia="仿宋" w:hAnsi="仿宋" w:cs="仿宋" w:hint="eastAsia"/>
          <w:sz w:val="32"/>
          <w:szCs w:val="32"/>
        </w:rPr>
        <w:t>1</w:t>
      </w:r>
      <w:r>
        <w:rPr>
          <w:rFonts w:ascii="仿宋" w:eastAsia="仿宋" w:hAnsi="仿宋" w:cs="仿宋" w:hint="eastAsia"/>
          <w:sz w:val="32"/>
          <w:szCs w:val="32"/>
        </w:rPr>
        <w:t>项。</w:t>
      </w:r>
      <w:r>
        <w:rPr>
          <w:rFonts w:ascii="仿宋" w:eastAsia="仿宋" w:hAnsi="仿宋" w:cs="仿宋" w:hint="eastAsia"/>
          <w:sz w:val="32"/>
          <w:szCs w:val="32"/>
        </w:rPr>
        <w:t>2024</w:t>
      </w:r>
      <w:r>
        <w:rPr>
          <w:rFonts w:ascii="仿宋" w:eastAsia="仿宋" w:hAnsi="仿宋" w:cs="仿宋" w:hint="eastAsia"/>
          <w:sz w:val="32"/>
          <w:szCs w:val="32"/>
        </w:rPr>
        <w:t>年招收博士后</w:t>
      </w:r>
      <w:r>
        <w:rPr>
          <w:rFonts w:ascii="仿宋" w:eastAsia="仿宋" w:hAnsi="仿宋" w:cs="仿宋" w:hint="eastAsia"/>
          <w:sz w:val="32"/>
          <w:szCs w:val="32"/>
        </w:rPr>
        <w:t>3</w:t>
      </w:r>
      <w:r>
        <w:rPr>
          <w:rFonts w:ascii="仿宋" w:eastAsia="仿宋" w:hAnsi="仿宋" w:cs="仿宋" w:hint="eastAsia"/>
          <w:sz w:val="32"/>
          <w:szCs w:val="32"/>
        </w:rPr>
        <w:t>名，均来自国内一流高校，为推动医院创新发展蓄力赋能。</w:t>
      </w:r>
    </w:p>
    <w:p w:rsidR="00935208" w:rsidRDefault="00FC7EC9" w:rsidP="00935208">
      <w:pPr>
        <w:spacing w:line="520" w:lineRule="exact"/>
        <w:ind w:firstLineChars="200" w:firstLine="640"/>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3.</w:t>
      </w:r>
      <w:r>
        <w:rPr>
          <w:rFonts w:ascii="Times New Roman" w:eastAsia="仿宋_GB2312" w:hAnsi="Times New Roman" w:cs="仿宋_GB2312" w:hint="eastAsia"/>
          <w:b/>
          <w:bCs/>
          <w:sz w:val="32"/>
          <w:szCs w:val="32"/>
        </w:rPr>
        <w:t>部门创新情况</w:t>
      </w:r>
    </w:p>
    <w:p w:rsidR="00935208" w:rsidRDefault="00FC7EC9">
      <w:pPr>
        <w:spacing w:line="500" w:lineRule="exact"/>
        <w:ind w:firstLineChars="200" w:firstLine="643"/>
        <w:rPr>
          <w:rFonts w:ascii="Times New Roman" w:eastAsia="仿宋_GB2312" w:hAnsi="Times New Roman" w:cs="Times New Roman"/>
          <w:b/>
          <w:bCs/>
          <w:sz w:val="32"/>
          <w:szCs w:val="32"/>
        </w:rPr>
      </w:pPr>
      <w:r>
        <w:rPr>
          <w:rFonts w:ascii="Times New Roman" w:eastAsia="仿宋" w:hAnsi="Times New Roman" w:cs="Times New Roman" w:hint="eastAsia"/>
          <w:b/>
          <w:bCs/>
          <w:color w:val="000000"/>
          <w:kern w:val="21"/>
          <w:sz w:val="32"/>
          <w:szCs w:val="32"/>
        </w:rPr>
        <w:t>（</w:t>
      </w:r>
      <w:r>
        <w:rPr>
          <w:rFonts w:ascii="Times New Roman" w:eastAsia="仿宋" w:hAnsi="Times New Roman" w:cs="Times New Roman" w:hint="eastAsia"/>
          <w:b/>
          <w:bCs/>
          <w:color w:val="000000"/>
          <w:kern w:val="21"/>
          <w:sz w:val="32"/>
          <w:szCs w:val="32"/>
        </w:rPr>
        <w:t>1</w:t>
      </w:r>
      <w:r>
        <w:rPr>
          <w:rFonts w:ascii="Times New Roman" w:eastAsia="仿宋" w:hAnsi="Times New Roman" w:cs="Times New Roman" w:hint="eastAsia"/>
          <w:b/>
          <w:bCs/>
          <w:color w:val="000000"/>
          <w:kern w:val="21"/>
          <w:sz w:val="32"/>
          <w:szCs w:val="32"/>
        </w:rPr>
        <w:t>）</w:t>
      </w:r>
      <w:r>
        <w:rPr>
          <w:rFonts w:ascii="Times New Roman" w:eastAsia="仿宋" w:hAnsi="Times New Roman" w:cs="Times New Roman"/>
          <w:b/>
          <w:bCs/>
          <w:color w:val="000000"/>
          <w:kern w:val="21"/>
          <w:sz w:val="32"/>
          <w:szCs w:val="32"/>
        </w:rPr>
        <w:t>立足</w:t>
      </w:r>
      <w:proofErr w:type="gramStart"/>
      <w:r>
        <w:rPr>
          <w:rFonts w:ascii="Times New Roman" w:eastAsia="仿宋" w:hAnsi="Times New Roman" w:cs="Times New Roman"/>
          <w:b/>
          <w:bCs/>
          <w:color w:val="000000"/>
          <w:kern w:val="21"/>
          <w:sz w:val="32"/>
          <w:szCs w:val="32"/>
        </w:rPr>
        <w:t>双院区做好</w:t>
      </w:r>
      <w:proofErr w:type="gramEnd"/>
      <w:r>
        <w:rPr>
          <w:rFonts w:ascii="Times New Roman" w:eastAsia="仿宋" w:hAnsi="Times New Roman" w:cs="Times New Roman"/>
          <w:b/>
          <w:bCs/>
          <w:color w:val="000000"/>
          <w:kern w:val="21"/>
          <w:sz w:val="32"/>
          <w:szCs w:val="32"/>
        </w:rPr>
        <w:t>减负增效。</w:t>
      </w:r>
      <w:r>
        <w:rPr>
          <w:rFonts w:ascii="Times New Roman" w:eastAsia="仿宋" w:hAnsi="Times New Roman" w:cs="Times New Roman"/>
          <w:color w:val="000000"/>
          <w:kern w:val="21"/>
          <w:sz w:val="32"/>
          <w:szCs w:val="32"/>
        </w:rPr>
        <w:t>医院正式迈入</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一院两区</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全新格局后，进一步以规范管理为基础，从</w:t>
      </w:r>
      <w:proofErr w:type="gramStart"/>
      <w:r>
        <w:rPr>
          <w:rFonts w:ascii="Times New Roman" w:eastAsia="仿宋" w:hAnsi="Times New Roman" w:cs="Times New Roman"/>
          <w:color w:val="000000"/>
          <w:kern w:val="21"/>
          <w:sz w:val="32"/>
          <w:szCs w:val="32"/>
        </w:rPr>
        <w:t>提升双院区</w:t>
      </w:r>
      <w:proofErr w:type="gramEnd"/>
      <w:r>
        <w:rPr>
          <w:rFonts w:ascii="Times New Roman" w:eastAsia="仿宋" w:hAnsi="Times New Roman" w:cs="Times New Roman"/>
          <w:color w:val="000000"/>
          <w:kern w:val="21"/>
          <w:sz w:val="32"/>
          <w:szCs w:val="32"/>
        </w:rPr>
        <w:t>管理效能出发，发挥部门</w:t>
      </w:r>
      <w:r>
        <w:rPr>
          <w:rFonts w:ascii="Times New Roman" w:eastAsia="仿宋" w:hAnsi="Times New Roman" w:cs="Times New Roman" w:hint="eastAsia"/>
          <w:color w:val="000000"/>
          <w:kern w:val="21"/>
          <w:sz w:val="32"/>
          <w:szCs w:val="32"/>
        </w:rPr>
        <w:t>内部</w:t>
      </w:r>
      <w:r>
        <w:rPr>
          <w:rFonts w:ascii="Times New Roman" w:eastAsia="仿宋" w:hAnsi="Times New Roman" w:cs="Times New Roman"/>
          <w:color w:val="000000"/>
          <w:kern w:val="21"/>
          <w:sz w:val="32"/>
          <w:szCs w:val="32"/>
        </w:rPr>
        <w:t>主观能动性，勤于思考、共同讨论，凝心聚力、提升服务。充分利用</w:t>
      </w:r>
      <w:r>
        <w:rPr>
          <w:rFonts w:ascii="Times New Roman" w:eastAsia="仿宋" w:hAnsi="Times New Roman" w:cs="Times New Roman"/>
          <w:color w:val="000000"/>
          <w:kern w:val="21"/>
          <w:sz w:val="32"/>
          <w:szCs w:val="32"/>
        </w:rPr>
        <w:t>OA</w:t>
      </w:r>
      <w:r>
        <w:rPr>
          <w:rFonts w:ascii="Times New Roman" w:eastAsia="仿宋" w:hAnsi="Times New Roman" w:cs="Times New Roman"/>
          <w:color w:val="000000"/>
          <w:kern w:val="21"/>
          <w:sz w:val="32"/>
          <w:szCs w:val="32"/>
        </w:rPr>
        <w:t>办公系统，优化材料报送、事项审批等流程管理。制定、修订《医院数据和样本管理规定》《行政值班制度》《院长办公会议事规则》等制度</w:t>
      </w:r>
      <w:r>
        <w:rPr>
          <w:rFonts w:ascii="Times New Roman" w:eastAsia="仿宋" w:hAnsi="Times New Roman" w:cs="Times New Roman"/>
          <w:color w:val="000000"/>
          <w:kern w:val="21"/>
          <w:sz w:val="32"/>
          <w:szCs w:val="32"/>
        </w:rPr>
        <w:t>16</w:t>
      </w:r>
      <w:r>
        <w:rPr>
          <w:rFonts w:ascii="Times New Roman" w:eastAsia="仿宋" w:hAnsi="Times New Roman" w:cs="Times New Roman"/>
          <w:color w:val="000000"/>
          <w:kern w:val="21"/>
          <w:sz w:val="32"/>
          <w:szCs w:val="32"/>
        </w:rPr>
        <w:t>条。进一步提高早交班会、院周会、行政查房等行政会议效率效果，直面问题统筹协调，</w:t>
      </w:r>
      <w:proofErr w:type="gramStart"/>
      <w:r>
        <w:rPr>
          <w:rFonts w:ascii="Times New Roman" w:eastAsia="仿宋" w:hAnsi="Times New Roman" w:cs="Times New Roman"/>
          <w:color w:val="000000"/>
          <w:kern w:val="21"/>
          <w:sz w:val="32"/>
          <w:szCs w:val="32"/>
        </w:rPr>
        <w:t>促进双院区</w:t>
      </w:r>
      <w:proofErr w:type="gramEnd"/>
      <w:r>
        <w:rPr>
          <w:rFonts w:ascii="Times New Roman" w:eastAsia="仿宋" w:hAnsi="Times New Roman" w:cs="Times New Roman"/>
          <w:color w:val="000000"/>
          <w:kern w:val="21"/>
          <w:sz w:val="32"/>
          <w:szCs w:val="32"/>
        </w:rPr>
        <w:t>医院管理扁平化，增进临床科室与内设机构之间的协调沟通。行政总</w:t>
      </w:r>
      <w:r>
        <w:rPr>
          <w:rFonts w:ascii="Times New Roman" w:eastAsia="仿宋" w:hAnsi="Times New Roman" w:cs="Times New Roman"/>
          <w:color w:val="000000"/>
          <w:kern w:val="21"/>
          <w:sz w:val="32"/>
          <w:szCs w:val="32"/>
        </w:rPr>
        <w:lastRenderedPageBreak/>
        <w:t>值班交班由原来的涉及人员及相关部门分别至院办交班，</w:t>
      </w:r>
      <w:proofErr w:type="gramStart"/>
      <w:r>
        <w:rPr>
          <w:rFonts w:ascii="Times New Roman" w:eastAsia="仿宋" w:hAnsi="Times New Roman" w:cs="Times New Roman"/>
          <w:color w:val="000000"/>
          <w:kern w:val="21"/>
          <w:sz w:val="32"/>
          <w:szCs w:val="32"/>
        </w:rPr>
        <w:t>改为双院区</w:t>
      </w:r>
      <w:proofErr w:type="gramEnd"/>
      <w:r>
        <w:rPr>
          <w:rFonts w:ascii="Times New Roman" w:eastAsia="仿宋" w:hAnsi="Times New Roman" w:cs="Times New Roman"/>
          <w:color w:val="000000"/>
          <w:kern w:val="21"/>
          <w:sz w:val="32"/>
          <w:szCs w:val="32"/>
        </w:rPr>
        <w:t>召开早交班视频会交班，院领导、</w:t>
      </w:r>
      <w:proofErr w:type="gramStart"/>
      <w:r>
        <w:rPr>
          <w:rFonts w:ascii="Times New Roman" w:eastAsia="仿宋" w:hAnsi="Times New Roman" w:cs="Times New Roman"/>
          <w:color w:val="000000"/>
          <w:kern w:val="21"/>
          <w:sz w:val="32"/>
          <w:szCs w:val="32"/>
        </w:rPr>
        <w:t>双院区</w:t>
      </w:r>
      <w:proofErr w:type="gramEnd"/>
      <w:r>
        <w:rPr>
          <w:rFonts w:ascii="Times New Roman" w:eastAsia="仿宋" w:hAnsi="Times New Roman" w:cs="Times New Roman"/>
          <w:color w:val="000000"/>
          <w:kern w:val="21"/>
          <w:sz w:val="32"/>
          <w:szCs w:val="32"/>
        </w:rPr>
        <w:t>行政总值班、</w:t>
      </w:r>
      <w:proofErr w:type="gramStart"/>
      <w:r>
        <w:rPr>
          <w:rFonts w:ascii="Times New Roman" w:eastAsia="仿宋" w:hAnsi="Times New Roman" w:cs="Times New Roman"/>
          <w:color w:val="000000"/>
          <w:kern w:val="21"/>
          <w:sz w:val="32"/>
          <w:szCs w:val="32"/>
        </w:rPr>
        <w:t>护理总</w:t>
      </w:r>
      <w:proofErr w:type="gramEnd"/>
      <w:r>
        <w:rPr>
          <w:rFonts w:ascii="Times New Roman" w:eastAsia="仿宋" w:hAnsi="Times New Roman" w:cs="Times New Roman"/>
          <w:color w:val="000000"/>
          <w:kern w:val="21"/>
          <w:sz w:val="32"/>
          <w:szCs w:val="32"/>
        </w:rPr>
        <w:t>值班，丁家</w:t>
      </w:r>
      <w:proofErr w:type="gramStart"/>
      <w:r>
        <w:rPr>
          <w:rFonts w:ascii="Times New Roman" w:eastAsia="仿宋" w:hAnsi="Times New Roman" w:cs="Times New Roman"/>
          <w:color w:val="000000"/>
          <w:kern w:val="21"/>
          <w:sz w:val="32"/>
          <w:szCs w:val="32"/>
        </w:rPr>
        <w:t>庄院区</w:t>
      </w:r>
      <w:proofErr w:type="gramEnd"/>
      <w:r>
        <w:rPr>
          <w:rFonts w:ascii="Times New Roman" w:eastAsia="仿宋" w:hAnsi="Times New Roman" w:cs="Times New Roman"/>
          <w:color w:val="000000"/>
          <w:kern w:val="21"/>
          <w:sz w:val="32"/>
          <w:szCs w:val="32"/>
        </w:rPr>
        <w:t>医疗总值班，及内设机构中层正职均参会；行政</w:t>
      </w:r>
      <w:r>
        <w:rPr>
          <w:rFonts w:ascii="Times New Roman" w:eastAsia="仿宋" w:hAnsi="Times New Roman" w:cs="Times New Roman"/>
          <w:color w:val="000000"/>
          <w:kern w:val="21"/>
          <w:sz w:val="32"/>
          <w:szCs w:val="32"/>
        </w:rPr>
        <w:t>查房由原来的会议室座谈改为现场协调；将原院办公会、院周会合并，</w:t>
      </w:r>
      <w:proofErr w:type="gramStart"/>
      <w:r>
        <w:rPr>
          <w:rFonts w:ascii="Times New Roman" w:eastAsia="仿宋" w:hAnsi="Times New Roman" w:cs="Times New Roman"/>
          <w:color w:val="000000"/>
          <w:kern w:val="21"/>
          <w:sz w:val="32"/>
          <w:szCs w:val="32"/>
        </w:rPr>
        <w:t>以双院区</w:t>
      </w:r>
      <w:proofErr w:type="gramEnd"/>
      <w:r>
        <w:rPr>
          <w:rFonts w:ascii="Times New Roman" w:eastAsia="仿宋" w:hAnsi="Times New Roman" w:cs="Times New Roman"/>
          <w:color w:val="000000"/>
          <w:kern w:val="21"/>
          <w:sz w:val="32"/>
          <w:szCs w:val="32"/>
        </w:rPr>
        <w:t>视频院周会形式召开，会议议题由原来的统一值班院领导传达部署，改为涉及部门依次现场汇报。以良好的工作方法、习惯倒</w:t>
      </w:r>
      <w:proofErr w:type="gramStart"/>
      <w:r>
        <w:rPr>
          <w:rFonts w:ascii="Times New Roman" w:eastAsia="仿宋" w:hAnsi="Times New Roman" w:cs="Times New Roman"/>
          <w:color w:val="000000"/>
          <w:kern w:val="21"/>
          <w:sz w:val="32"/>
          <w:szCs w:val="32"/>
        </w:rPr>
        <w:t>逼工作质</w:t>
      </w:r>
      <w:proofErr w:type="gramEnd"/>
      <w:r>
        <w:rPr>
          <w:rFonts w:ascii="Times New Roman" w:eastAsia="仿宋" w:hAnsi="Times New Roman" w:cs="Times New Roman"/>
          <w:color w:val="000000"/>
          <w:kern w:val="21"/>
          <w:sz w:val="32"/>
          <w:szCs w:val="32"/>
        </w:rPr>
        <w:t>效提升，从文件批办、会议交办、</w:t>
      </w:r>
      <w:proofErr w:type="gramStart"/>
      <w:r>
        <w:rPr>
          <w:rFonts w:ascii="Times New Roman" w:eastAsia="仿宋" w:hAnsi="Times New Roman" w:cs="Times New Roman"/>
          <w:color w:val="000000"/>
          <w:kern w:val="21"/>
          <w:sz w:val="32"/>
          <w:szCs w:val="32"/>
        </w:rPr>
        <w:t>领导指办三个</w:t>
      </w:r>
      <w:proofErr w:type="gramEnd"/>
      <w:r>
        <w:rPr>
          <w:rFonts w:ascii="Times New Roman" w:eastAsia="仿宋" w:hAnsi="Times New Roman" w:cs="Times New Roman"/>
          <w:color w:val="000000"/>
          <w:kern w:val="21"/>
          <w:sz w:val="32"/>
          <w:szCs w:val="32"/>
        </w:rPr>
        <w:t>方面狠抓行政督办，以</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发单、办理、反馈、通报</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督办工作流程，实现</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工作有部署、落实有跟踪、成效有反馈</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的闭环管理模式，让院领导及时掌握工作情况，做到</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心中有数</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，为全院整体工作统筹提供助力。申报的《</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点</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上发力，推动减负增效常态化》</w:t>
      </w:r>
      <w:proofErr w:type="gramStart"/>
      <w:r>
        <w:rPr>
          <w:rFonts w:ascii="Times New Roman" w:eastAsia="仿宋" w:hAnsi="Times New Roman" w:cs="Times New Roman"/>
          <w:color w:val="000000"/>
          <w:kern w:val="21"/>
          <w:sz w:val="32"/>
          <w:szCs w:val="32"/>
        </w:rPr>
        <w:t>获医院</w:t>
      </w:r>
      <w:proofErr w:type="gramEnd"/>
      <w:r>
        <w:rPr>
          <w:rFonts w:ascii="Times New Roman" w:eastAsia="仿宋" w:hAnsi="Times New Roman" w:cs="Times New Roman"/>
          <w:color w:val="000000"/>
          <w:kern w:val="21"/>
          <w:sz w:val="32"/>
          <w:szCs w:val="32"/>
        </w:rPr>
        <w:t>管理创新一等奖</w:t>
      </w:r>
      <w:r>
        <w:rPr>
          <w:rFonts w:ascii="Times New Roman" w:eastAsia="仿宋" w:hAnsi="Times New Roman" w:cs="Times New Roman" w:hint="eastAsia"/>
          <w:color w:val="000000"/>
          <w:kern w:val="21"/>
          <w:sz w:val="32"/>
          <w:szCs w:val="32"/>
        </w:rPr>
        <w:t>。</w:t>
      </w:r>
    </w:p>
    <w:p w:rsidR="00935208" w:rsidRDefault="00FC7EC9">
      <w:pPr>
        <w:pStyle w:val="aa"/>
        <w:spacing w:line="560" w:lineRule="exact"/>
        <w:ind w:firstLine="640"/>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
          <w:bCs/>
          <w:sz w:val="32"/>
          <w:szCs w:val="32"/>
        </w:rPr>
        <w:t>2</w:t>
      </w:r>
      <w:r>
        <w:rPr>
          <w:rFonts w:ascii="Times New Roman" w:eastAsia="仿宋_GB2312" w:hAnsi="Times New Roman" w:cs="Times New Roman" w:hint="eastAsia"/>
          <w:b/>
          <w:bCs/>
          <w:sz w:val="32"/>
          <w:szCs w:val="32"/>
        </w:rPr>
        <w:t>）</w:t>
      </w:r>
      <w:r>
        <w:rPr>
          <w:rFonts w:ascii="Times New Roman" w:eastAsia="仿宋_GB2312" w:hAnsi="Times New Roman" w:cs="Times New Roman"/>
          <w:b/>
          <w:bCs/>
          <w:sz w:val="32"/>
          <w:szCs w:val="32"/>
        </w:rPr>
        <w:t>紧贴热点，拓宽新媒体</w:t>
      </w:r>
      <w:r>
        <w:rPr>
          <w:rFonts w:ascii="Times New Roman" w:eastAsia="仿宋_GB2312" w:hAnsi="Times New Roman" w:cs="Times New Roman"/>
          <w:b/>
          <w:bCs/>
          <w:sz w:val="32"/>
          <w:szCs w:val="32"/>
        </w:rPr>
        <w:t>宣传渠道。</w:t>
      </w:r>
    </w:p>
    <w:p w:rsidR="00935208" w:rsidRDefault="00FC7EC9">
      <w:pPr>
        <w:pStyle w:val="aa"/>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一是通过</w:t>
      </w:r>
      <w:proofErr w:type="gramStart"/>
      <w:r>
        <w:rPr>
          <w:rFonts w:ascii="Times New Roman" w:eastAsia="仿宋_GB2312" w:hAnsi="Times New Roman" w:cs="Times New Roman"/>
          <w:sz w:val="32"/>
          <w:szCs w:val="32"/>
        </w:rPr>
        <w:t>微信视频</w:t>
      </w:r>
      <w:proofErr w:type="gramEnd"/>
      <w:r>
        <w:rPr>
          <w:rFonts w:ascii="Times New Roman" w:eastAsia="仿宋_GB2312" w:hAnsi="Times New Roman" w:cs="Times New Roman"/>
          <w:sz w:val="32"/>
          <w:szCs w:val="32"/>
        </w:rPr>
        <w:t>号，进一步实现宣传内容的快速传播，达到在最短时间内吸引更多的受众人群，增加了粉丝粘性，根据群众需求、健康科普、当下热点话题，发布短视频</w:t>
      </w:r>
      <w:r>
        <w:rPr>
          <w:rFonts w:ascii="Times New Roman" w:eastAsia="仿宋_GB2312" w:hAnsi="Times New Roman" w:cs="Times New Roman"/>
          <w:sz w:val="32"/>
          <w:szCs w:val="32"/>
        </w:rPr>
        <w:t>91</w:t>
      </w:r>
      <w:r>
        <w:rPr>
          <w:rFonts w:ascii="Times New Roman" w:eastAsia="仿宋_GB2312" w:hAnsi="Times New Roman" w:cs="Times New Roman"/>
          <w:sz w:val="32"/>
          <w:szCs w:val="32"/>
        </w:rPr>
        <w:t>部，总浏览数</w:t>
      </w:r>
      <w:r>
        <w:rPr>
          <w:rFonts w:ascii="Times New Roman" w:eastAsia="仿宋_GB2312" w:hAnsi="Times New Roman" w:cs="Times New Roman"/>
          <w:sz w:val="32"/>
          <w:szCs w:val="32"/>
        </w:rPr>
        <w:t>49.96</w:t>
      </w:r>
      <w:r>
        <w:rPr>
          <w:rFonts w:ascii="Times New Roman" w:eastAsia="仿宋_GB2312" w:hAnsi="Times New Roman" w:cs="Times New Roman"/>
          <w:sz w:val="32"/>
          <w:szCs w:val="32"/>
        </w:rPr>
        <w:t>万次，</w:t>
      </w:r>
      <w:proofErr w:type="gramStart"/>
      <w:r>
        <w:rPr>
          <w:rFonts w:ascii="Times New Roman" w:eastAsia="仿宋_GB2312" w:hAnsi="Times New Roman" w:cs="Times New Roman"/>
          <w:sz w:val="32"/>
          <w:szCs w:val="32"/>
        </w:rPr>
        <w:t>总点赞数</w:t>
      </w:r>
      <w:proofErr w:type="gramEnd"/>
      <w:r>
        <w:rPr>
          <w:rFonts w:ascii="Times New Roman" w:eastAsia="仿宋_GB2312" w:hAnsi="Times New Roman" w:cs="Times New Roman"/>
          <w:sz w:val="32"/>
          <w:szCs w:val="32"/>
        </w:rPr>
        <w:t>14869</w:t>
      </w:r>
      <w:r>
        <w:rPr>
          <w:rFonts w:ascii="Times New Roman" w:eastAsia="仿宋_GB2312" w:hAnsi="Times New Roman" w:cs="Times New Roman"/>
          <w:sz w:val="32"/>
          <w:szCs w:val="32"/>
        </w:rPr>
        <w:t>次。</w:t>
      </w:r>
    </w:p>
    <w:p w:rsidR="00935208" w:rsidRDefault="00FC7EC9">
      <w:pPr>
        <w:pStyle w:val="aa"/>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二是优化升级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宁妇幼直播间</w:t>
      </w:r>
      <w:r>
        <w:rPr>
          <w:rFonts w:ascii="Times New Roman" w:eastAsia="仿宋_GB2312" w:hAnsi="Times New Roman" w:cs="Times New Roman"/>
          <w:sz w:val="32"/>
          <w:szCs w:val="32"/>
        </w:rPr>
        <w:t>”</w:t>
      </w:r>
      <w:r>
        <w:rPr>
          <w:rFonts w:ascii="Times New Roman" w:eastAsia="仿宋_GB2312" w:hAnsi="Times New Roman" w:cs="Times New Roman"/>
          <w:sz w:val="32"/>
          <w:szCs w:val="32"/>
        </w:rPr>
        <w:t>。开设医院专属直播间，配备专业直播设备。走进专业直播机构学习，提升直播的灯光、视角、画面等内容，邀请儿科专家在专业直播间直播，在直播中与观众互动交流、答疑解惑，给观众带来全新的直播体验。</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，宁妇幼直播间开播</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场，主题涵盖分娩知识科普、口腔矫治、亲子益智、女性盆底等多方面内容，累计观看量达</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67</w:t>
      </w:r>
      <w:r>
        <w:rPr>
          <w:rFonts w:ascii="Times New Roman" w:eastAsia="仿宋_GB2312" w:hAnsi="Times New Roman" w:cs="Times New Roman"/>
          <w:sz w:val="32"/>
          <w:szCs w:val="32"/>
        </w:rPr>
        <w:t>人次。</w:t>
      </w:r>
    </w:p>
    <w:p w:rsidR="00935208" w:rsidRDefault="00FC7EC9">
      <w:pPr>
        <w:pStyle w:val="aa"/>
        <w:spacing w:line="560" w:lineRule="exact"/>
        <w:ind w:firstLine="640"/>
        <w:rPr>
          <w:rFonts w:ascii="Times New Roman" w:eastAsia="仿宋_GB2312" w:hAnsi="Times New Roman" w:cs="Times New Roman"/>
          <w:b/>
          <w:bCs/>
          <w:kern w:val="0"/>
          <w:sz w:val="32"/>
          <w:szCs w:val="32"/>
        </w:rPr>
      </w:pPr>
      <w:r>
        <w:rPr>
          <w:rFonts w:ascii="Times New Roman" w:eastAsia="仿宋_GB2312" w:hAnsi="Times New Roman" w:cs="Times New Roman"/>
          <w:sz w:val="32"/>
          <w:szCs w:val="32"/>
        </w:rPr>
        <w:t>三是持续与省级媒体合作，开展直播节目《荔直播</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名医</w:t>
      </w:r>
      <w:r>
        <w:rPr>
          <w:rFonts w:ascii="Times New Roman" w:eastAsia="仿宋_GB2312" w:hAnsi="Times New Roman" w:cs="Times New Roman"/>
          <w:sz w:val="32"/>
          <w:szCs w:val="32"/>
        </w:rPr>
        <w:lastRenderedPageBreak/>
        <w:t>问诊》，</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开展</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场直播，将妇科、中医科、儿童保健科、营养科、生殖医学中心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普外科</w:t>
      </w:r>
      <w:r>
        <w:rPr>
          <w:rFonts w:ascii="Times New Roman" w:eastAsia="仿宋_GB2312" w:hAnsi="Times New Roman" w:cs="Times New Roman"/>
          <w:sz w:val="32"/>
          <w:szCs w:val="32"/>
        </w:rPr>
        <w:t>等专家大</w:t>
      </w:r>
      <w:proofErr w:type="gramStart"/>
      <w:r>
        <w:rPr>
          <w:rFonts w:ascii="Times New Roman" w:eastAsia="仿宋_GB2312" w:hAnsi="Times New Roman" w:cs="Times New Roman"/>
          <w:sz w:val="32"/>
          <w:szCs w:val="32"/>
        </w:rPr>
        <w:t>咖</w:t>
      </w:r>
      <w:proofErr w:type="gramEnd"/>
      <w:r>
        <w:rPr>
          <w:rFonts w:ascii="Times New Roman" w:eastAsia="仿宋_GB2312" w:hAnsi="Times New Roman" w:cs="Times New Roman"/>
          <w:sz w:val="32"/>
          <w:szCs w:val="32"/>
        </w:rPr>
        <w:t>邀请至直播节目中，以百姓最关注、最聚焦的热点为节目主题，向广大观众进行科普宣教。今年累计播放量已达到</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万观看人次，单期最高播放量达</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万观看人次，在省内影响范围很广，对医院及科室取得了良好的宣传效果。</w:t>
      </w:r>
    </w:p>
    <w:p w:rsidR="00935208" w:rsidRDefault="00FC7EC9" w:rsidP="00935208">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bCs/>
          <w:kern w:val="0"/>
          <w:sz w:val="32"/>
          <w:szCs w:val="32"/>
        </w:rPr>
        <w:t>（</w:t>
      </w:r>
      <w:r>
        <w:rPr>
          <w:rFonts w:ascii="Times New Roman" w:eastAsia="仿宋_GB2312" w:hAnsi="Times New Roman" w:cs="Times New Roman" w:hint="eastAsia"/>
          <w:b/>
          <w:bCs/>
          <w:kern w:val="0"/>
          <w:sz w:val="32"/>
          <w:szCs w:val="32"/>
        </w:rPr>
        <w:t>3</w:t>
      </w:r>
      <w:r>
        <w:rPr>
          <w:rFonts w:ascii="Times New Roman" w:eastAsia="仿宋_GB2312" w:hAnsi="Times New Roman" w:cs="Times New Roman" w:hint="eastAsia"/>
          <w:b/>
          <w:bCs/>
          <w:kern w:val="0"/>
          <w:sz w:val="32"/>
          <w:szCs w:val="32"/>
        </w:rPr>
        <w:t>）</w:t>
      </w:r>
      <w:r>
        <w:rPr>
          <w:rFonts w:ascii="Times New Roman" w:eastAsia="仿宋_GB2312" w:hAnsi="Times New Roman" w:cs="Times New Roman"/>
          <w:b/>
          <w:bCs/>
          <w:kern w:val="0"/>
          <w:sz w:val="32"/>
          <w:szCs w:val="32"/>
        </w:rPr>
        <w:t>关注科普，开展科普展演大赛</w:t>
      </w:r>
      <w:r>
        <w:rPr>
          <w:rFonts w:ascii="Times New Roman" w:eastAsia="仿宋_GB2312" w:hAnsi="Times New Roman" w:cs="Times New Roman"/>
          <w:b/>
          <w:bCs/>
          <w:kern w:val="0"/>
          <w:sz w:val="32"/>
          <w:szCs w:val="32"/>
        </w:rPr>
        <w:t>。</w:t>
      </w:r>
      <w:r>
        <w:rPr>
          <w:rFonts w:ascii="Times New Roman" w:eastAsia="仿宋_GB2312" w:hAnsi="Times New Roman" w:cs="Times New Roman"/>
          <w:kern w:val="0"/>
          <w:sz w:val="32"/>
          <w:szCs w:val="32"/>
        </w:rPr>
        <w:t>成功举办第二届南京市妇幼保健院健康科普展演大赛，创新了展演形式，采用脱口秀和相声的表演方式，全院</w:t>
      </w:r>
      <w:r>
        <w:rPr>
          <w:rFonts w:ascii="Times New Roman" w:eastAsia="仿宋_GB2312" w:hAnsi="Times New Roman" w:cs="Times New Roman"/>
          <w:kern w:val="0"/>
          <w:sz w:val="32"/>
          <w:szCs w:val="32"/>
        </w:rPr>
        <w:t>13</w:t>
      </w:r>
      <w:r>
        <w:rPr>
          <w:rFonts w:ascii="Times New Roman" w:eastAsia="仿宋_GB2312" w:hAnsi="Times New Roman" w:cs="Times New Roman"/>
          <w:kern w:val="0"/>
          <w:sz w:val="32"/>
          <w:szCs w:val="32"/>
        </w:rPr>
        <w:t>个党支部的</w:t>
      </w:r>
      <w:r>
        <w:rPr>
          <w:rFonts w:ascii="Times New Roman" w:eastAsia="仿宋_GB2312" w:hAnsi="Times New Roman" w:cs="Times New Roman"/>
          <w:kern w:val="0"/>
          <w:sz w:val="32"/>
          <w:szCs w:val="32"/>
        </w:rPr>
        <w:t>21</w:t>
      </w:r>
      <w:r>
        <w:rPr>
          <w:rFonts w:ascii="Times New Roman" w:eastAsia="仿宋_GB2312" w:hAnsi="Times New Roman" w:cs="Times New Roman"/>
          <w:kern w:val="0"/>
          <w:sz w:val="32"/>
          <w:szCs w:val="32"/>
        </w:rPr>
        <w:t>个作品，</w:t>
      </w:r>
      <w:r>
        <w:rPr>
          <w:rFonts w:ascii="Times New Roman" w:eastAsia="仿宋_GB2312" w:hAnsi="Times New Roman" w:cs="Times New Roman"/>
          <w:kern w:val="0"/>
          <w:sz w:val="32"/>
          <w:szCs w:val="32"/>
        </w:rPr>
        <w:t>47</w:t>
      </w:r>
      <w:r>
        <w:rPr>
          <w:rFonts w:ascii="Times New Roman" w:eastAsia="仿宋_GB2312" w:hAnsi="Times New Roman" w:cs="Times New Roman"/>
          <w:kern w:val="0"/>
          <w:sz w:val="32"/>
          <w:szCs w:val="32"/>
        </w:rPr>
        <w:t>名选手参赛。通过活动鼓励广大医务工作者积极参与到健康科普工作中，致力于健康科普传播。</w:t>
      </w:r>
    </w:p>
    <w:p w:rsidR="00935208" w:rsidRDefault="00FC7EC9" w:rsidP="00935208">
      <w:pPr>
        <w:pStyle w:val="aa"/>
        <w:spacing w:line="56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hint="eastAsia"/>
          <w:b/>
          <w:bCs/>
          <w:kern w:val="0"/>
          <w:sz w:val="32"/>
          <w:szCs w:val="32"/>
        </w:rPr>
        <w:t>（</w:t>
      </w:r>
      <w:r>
        <w:rPr>
          <w:rFonts w:ascii="Times New Roman" w:eastAsia="仿宋_GB2312" w:hAnsi="Times New Roman" w:cs="Times New Roman" w:hint="eastAsia"/>
          <w:b/>
          <w:bCs/>
          <w:kern w:val="0"/>
          <w:sz w:val="32"/>
          <w:szCs w:val="32"/>
        </w:rPr>
        <w:t>4</w:t>
      </w:r>
      <w:r>
        <w:rPr>
          <w:rFonts w:ascii="Times New Roman" w:eastAsia="仿宋_GB2312" w:hAnsi="Times New Roman" w:cs="Times New Roman" w:hint="eastAsia"/>
          <w:b/>
          <w:bCs/>
          <w:kern w:val="0"/>
          <w:sz w:val="32"/>
          <w:szCs w:val="32"/>
        </w:rPr>
        <w:t>）</w:t>
      </w:r>
      <w:proofErr w:type="gramStart"/>
      <w:r>
        <w:rPr>
          <w:rFonts w:ascii="Times New Roman" w:eastAsia="仿宋_GB2312" w:hAnsi="Times New Roman" w:cs="Times New Roman"/>
          <w:b/>
          <w:bCs/>
          <w:kern w:val="0"/>
          <w:sz w:val="32"/>
          <w:szCs w:val="32"/>
        </w:rPr>
        <w:t>全媒联动</w:t>
      </w:r>
      <w:proofErr w:type="gramEnd"/>
      <w:r>
        <w:rPr>
          <w:rFonts w:ascii="Times New Roman" w:eastAsia="仿宋_GB2312" w:hAnsi="Times New Roman" w:cs="Times New Roman"/>
          <w:b/>
          <w:bCs/>
          <w:kern w:val="0"/>
          <w:sz w:val="32"/>
          <w:szCs w:val="32"/>
        </w:rPr>
        <w:t>，多视角形成宣传矩阵。</w:t>
      </w:r>
      <w:r>
        <w:rPr>
          <w:rFonts w:ascii="Times New Roman" w:eastAsia="仿宋_GB2312" w:hAnsi="Times New Roman" w:cs="Times New Roman"/>
          <w:kern w:val="0"/>
          <w:sz w:val="32"/>
          <w:szCs w:val="32"/>
        </w:rPr>
        <w:t>在院外媒体宣传方面，拓宽了媒体沟通渠道，优化了媒体投稿机制。以</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南京市妇幼宣传工作群</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为基本阵地，每日按时按点向新闻媒体进行投稿，全年媒体覆盖量达</w:t>
      </w:r>
      <w:r>
        <w:rPr>
          <w:rFonts w:ascii="Times New Roman" w:eastAsia="仿宋_GB2312" w:hAnsi="Times New Roman" w:cs="Times New Roman"/>
          <w:kern w:val="0"/>
          <w:sz w:val="32"/>
          <w:szCs w:val="32"/>
        </w:rPr>
        <w:t>85.2%</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2024</w:t>
      </w:r>
      <w:r>
        <w:rPr>
          <w:rFonts w:ascii="Times New Roman" w:eastAsia="仿宋_GB2312" w:hAnsi="Times New Roman" w:cs="Times New Roman" w:hint="eastAsia"/>
          <w:kern w:val="0"/>
          <w:sz w:val="32"/>
          <w:szCs w:val="32"/>
        </w:rPr>
        <w:t>年，</w:t>
      </w:r>
      <w:r>
        <w:rPr>
          <w:rFonts w:ascii="Times New Roman" w:eastAsia="仿宋_GB2312" w:hAnsi="Times New Roman" w:cs="Times New Roman"/>
          <w:kern w:val="0"/>
          <w:sz w:val="32"/>
          <w:szCs w:val="32"/>
        </w:rPr>
        <w:t>报纸刊登报道</w:t>
      </w:r>
      <w:r>
        <w:rPr>
          <w:rFonts w:ascii="Times New Roman" w:eastAsia="仿宋_GB2312" w:hAnsi="Times New Roman" w:cs="Times New Roman"/>
          <w:kern w:val="0"/>
          <w:sz w:val="32"/>
          <w:szCs w:val="32"/>
        </w:rPr>
        <w:t>1</w:t>
      </w:r>
      <w:r>
        <w:rPr>
          <w:rFonts w:ascii="Times New Roman" w:eastAsia="仿宋_GB2312" w:hAnsi="Times New Roman" w:cs="Times New Roman" w:hint="eastAsia"/>
          <w:kern w:val="0"/>
          <w:sz w:val="32"/>
          <w:szCs w:val="32"/>
        </w:rPr>
        <w:t>82</w:t>
      </w:r>
      <w:r>
        <w:rPr>
          <w:rFonts w:ascii="Times New Roman" w:eastAsia="仿宋_GB2312" w:hAnsi="Times New Roman" w:cs="Times New Roman"/>
          <w:kern w:val="0"/>
          <w:sz w:val="32"/>
          <w:szCs w:val="32"/>
        </w:rPr>
        <w:t>篇次，网络报道</w:t>
      </w:r>
      <w:r>
        <w:rPr>
          <w:rFonts w:ascii="Times New Roman" w:eastAsia="仿宋_GB2312" w:hAnsi="Times New Roman" w:cs="Times New Roman"/>
          <w:kern w:val="0"/>
          <w:sz w:val="32"/>
          <w:szCs w:val="32"/>
        </w:rPr>
        <w:t>6</w:t>
      </w:r>
      <w:r>
        <w:rPr>
          <w:rFonts w:ascii="Times New Roman" w:eastAsia="仿宋_GB2312" w:hAnsi="Times New Roman" w:cs="Times New Roman" w:hint="eastAsia"/>
          <w:kern w:val="0"/>
          <w:sz w:val="32"/>
          <w:szCs w:val="32"/>
        </w:rPr>
        <w:t>57</w:t>
      </w:r>
      <w:r>
        <w:rPr>
          <w:rFonts w:ascii="Times New Roman" w:eastAsia="仿宋_GB2312" w:hAnsi="Times New Roman" w:cs="Times New Roman"/>
          <w:kern w:val="0"/>
          <w:sz w:val="32"/>
          <w:szCs w:val="32"/>
        </w:rPr>
        <w:t>篇次，其中，学习强国平台发布稿件</w:t>
      </w:r>
      <w:r>
        <w:rPr>
          <w:rFonts w:ascii="Times New Roman" w:eastAsia="仿宋_GB2312" w:hAnsi="Times New Roman" w:cs="Times New Roman" w:hint="eastAsia"/>
          <w:kern w:val="0"/>
          <w:sz w:val="32"/>
          <w:szCs w:val="32"/>
        </w:rPr>
        <w:t>95</w:t>
      </w:r>
      <w:r>
        <w:rPr>
          <w:rFonts w:ascii="Times New Roman" w:eastAsia="仿宋_GB2312" w:hAnsi="Times New Roman" w:cs="Times New Roman"/>
          <w:kern w:val="0"/>
          <w:sz w:val="32"/>
          <w:szCs w:val="32"/>
        </w:rPr>
        <w:t>篇，同比增长</w:t>
      </w:r>
      <w:r>
        <w:rPr>
          <w:rFonts w:ascii="Times New Roman" w:eastAsia="仿宋_GB2312" w:hAnsi="Times New Roman" w:cs="Times New Roman" w:hint="eastAsia"/>
          <w:kern w:val="0"/>
          <w:sz w:val="32"/>
          <w:szCs w:val="32"/>
        </w:rPr>
        <w:t>46</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p>
    <w:p w:rsidR="00935208" w:rsidRDefault="00FC7EC9" w:rsidP="00935208">
      <w:pPr>
        <w:spacing w:line="520" w:lineRule="exact"/>
        <w:ind w:firstLineChars="200" w:firstLine="640"/>
        <w:rPr>
          <w:rFonts w:ascii="Times New Roman" w:eastAsia="仿宋_GB2312" w:hAnsi="Times New Roman" w:cs="Times New Roman"/>
          <w:b/>
          <w:bCs/>
          <w:kern w:val="0"/>
          <w:sz w:val="32"/>
          <w:szCs w:val="32"/>
        </w:rPr>
      </w:pPr>
      <w:r>
        <w:rPr>
          <w:rFonts w:ascii="Times New Roman" w:eastAsia="仿宋_GB2312" w:hAnsi="Times New Roman" w:cs="Times New Roman" w:hint="eastAsia"/>
          <w:b/>
          <w:bCs/>
          <w:kern w:val="0"/>
          <w:sz w:val="32"/>
          <w:szCs w:val="32"/>
        </w:rPr>
        <w:t>（</w:t>
      </w:r>
      <w:r>
        <w:rPr>
          <w:rFonts w:ascii="Times New Roman" w:eastAsia="仿宋_GB2312" w:hAnsi="Times New Roman" w:cs="Times New Roman" w:hint="eastAsia"/>
          <w:b/>
          <w:bCs/>
          <w:kern w:val="0"/>
          <w:sz w:val="32"/>
          <w:szCs w:val="32"/>
        </w:rPr>
        <w:t>5</w:t>
      </w:r>
      <w:r>
        <w:rPr>
          <w:rFonts w:ascii="Times New Roman" w:eastAsia="仿宋_GB2312" w:hAnsi="Times New Roman" w:cs="Times New Roman" w:hint="eastAsia"/>
          <w:b/>
          <w:bCs/>
          <w:kern w:val="0"/>
          <w:sz w:val="32"/>
          <w:szCs w:val="32"/>
        </w:rPr>
        <w:t>）</w:t>
      </w:r>
      <w:r>
        <w:rPr>
          <w:rFonts w:ascii="Times New Roman" w:eastAsia="仿宋_GB2312" w:hAnsi="Times New Roman" w:cs="Times New Roman"/>
          <w:b/>
          <w:bCs/>
          <w:kern w:val="0"/>
          <w:sz w:val="32"/>
          <w:szCs w:val="32"/>
        </w:rPr>
        <w:t>聚焦重点，着力做好丁家</w:t>
      </w:r>
      <w:proofErr w:type="gramStart"/>
      <w:r>
        <w:rPr>
          <w:rFonts w:ascii="Times New Roman" w:eastAsia="仿宋_GB2312" w:hAnsi="Times New Roman" w:cs="Times New Roman"/>
          <w:b/>
          <w:bCs/>
          <w:kern w:val="0"/>
          <w:sz w:val="32"/>
          <w:szCs w:val="32"/>
        </w:rPr>
        <w:t>庄院区</w:t>
      </w:r>
      <w:proofErr w:type="gramEnd"/>
      <w:r>
        <w:rPr>
          <w:rFonts w:ascii="Times New Roman" w:eastAsia="仿宋_GB2312" w:hAnsi="Times New Roman" w:cs="Times New Roman"/>
          <w:b/>
          <w:bCs/>
          <w:kern w:val="0"/>
          <w:sz w:val="32"/>
          <w:szCs w:val="32"/>
        </w:rPr>
        <w:t>宣传</w:t>
      </w:r>
      <w:r>
        <w:rPr>
          <w:rFonts w:ascii="Times New Roman" w:eastAsia="仿宋_GB2312" w:hAnsi="Times New Roman" w:cs="Times New Roman"/>
          <w:b/>
          <w:bCs/>
          <w:kern w:val="0"/>
          <w:sz w:val="32"/>
          <w:szCs w:val="32"/>
        </w:rPr>
        <w:t>。</w:t>
      </w:r>
    </w:p>
    <w:p w:rsidR="00935208" w:rsidRDefault="00FC7EC9">
      <w:pPr>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sz w:val="32"/>
          <w:szCs w:val="32"/>
        </w:rPr>
        <w:t>一是坚持大局意识和协同意识，凝聚工作合力，</w:t>
      </w:r>
      <w:r>
        <w:rPr>
          <w:rFonts w:ascii="Times New Roman" w:eastAsia="仿宋_GB2312" w:hAnsi="Times New Roman" w:cs="Times New Roman"/>
          <w:color w:val="000000"/>
          <w:kern w:val="0"/>
          <w:sz w:val="32"/>
          <w:szCs w:val="32"/>
        </w:rPr>
        <w:t>按照</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分步实施、各负其责、协同作业、安全有序</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的原则，严格按照丁家</w:t>
      </w:r>
      <w:proofErr w:type="gramStart"/>
      <w:r>
        <w:rPr>
          <w:rFonts w:ascii="Times New Roman" w:eastAsia="仿宋_GB2312" w:hAnsi="Times New Roman" w:cs="Times New Roman"/>
          <w:color w:val="000000"/>
          <w:kern w:val="0"/>
          <w:sz w:val="32"/>
          <w:szCs w:val="32"/>
        </w:rPr>
        <w:t>庄院区</w:t>
      </w:r>
      <w:proofErr w:type="gramEnd"/>
      <w:r>
        <w:rPr>
          <w:rFonts w:ascii="Times New Roman" w:eastAsia="仿宋_GB2312" w:hAnsi="Times New Roman" w:cs="Times New Roman"/>
          <w:color w:val="000000"/>
          <w:kern w:val="0"/>
          <w:sz w:val="32"/>
          <w:szCs w:val="32"/>
        </w:rPr>
        <w:t>搬迁方案，把握时间节点，确保搬迁安全、顺利进行。</w:t>
      </w:r>
    </w:p>
    <w:p w:rsidR="00935208" w:rsidRDefault="00FC7EC9">
      <w:pPr>
        <w:widowControl/>
        <w:spacing w:line="520" w:lineRule="exact"/>
        <w:ind w:firstLineChars="200" w:firstLine="64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二是在全院范围内征集医院吉祥物</w:t>
      </w:r>
      <w:r>
        <w:rPr>
          <w:rFonts w:ascii="仿宋_GB2312" w:eastAsia="仿宋_GB2312" w:hAnsi="Arial" w:cs="Arial" w:hint="eastAsia"/>
          <w:color w:val="000000"/>
          <w:kern w:val="0"/>
          <w:sz w:val="32"/>
          <w:szCs w:val="32"/>
        </w:rPr>
        <w:t>IP</w:t>
      </w:r>
      <w:r>
        <w:rPr>
          <w:rFonts w:ascii="仿宋_GB2312" w:eastAsia="仿宋_GB2312" w:hAnsi="Arial" w:cs="Arial" w:hint="eastAsia"/>
          <w:color w:val="000000"/>
          <w:kern w:val="0"/>
          <w:sz w:val="32"/>
          <w:szCs w:val="32"/>
        </w:rPr>
        <w:t>名字，最终通过医院职代会确定吉祥物名字为“</w:t>
      </w:r>
      <w:proofErr w:type="gramStart"/>
      <w:r>
        <w:rPr>
          <w:rFonts w:ascii="仿宋_GB2312" w:eastAsia="仿宋_GB2312" w:hAnsi="Arial" w:cs="Arial" w:hint="eastAsia"/>
          <w:color w:val="000000"/>
          <w:kern w:val="0"/>
          <w:sz w:val="32"/>
          <w:szCs w:val="32"/>
        </w:rPr>
        <w:t>祺祺</w:t>
      </w:r>
      <w:proofErr w:type="gramEnd"/>
      <w:r>
        <w:rPr>
          <w:rFonts w:ascii="仿宋_GB2312" w:eastAsia="仿宋_GB2312" w:hAnsi="Arial" w:cs="Arial" w:hint="eastAsia"/>
          <w:color w:val="000000"/>
          <w:kern w:val="0"/>
          <w:sz w:val="32"/>
          <w:szCs w:val="32"/>
        </w:rPr>
        <w:t>、宁宁”。打造吉祥物</w:t>
      </w:r>
      <w:r>
        <w:rPr>
          <w:rFonts w:ascii="仿宋_GB2312" w:eastAsia="仿宋_GB2312" w:hAnsi="Arial" w:cs="Arial" w:hint="eastAsia"/>
          <w:color w:val="000000"/>
          <w:kern w:val="0"/>
          <w:sz w:val="32"/>
          <w:szCs w:val="32"/>
        </w:rPr>
        <w:t>IP</w:t>
      </w:r>
      <w:r>
        <w:rPr>
          <w:rFonts w:ascii="仿宋_GB2312" w:eastAsia="仿宋_GB2312" w:hAnsi="Arial" w:cs="Arial" w:hint="eastAsia"/>
          <w:color w:val="000000"/>
          <w:kern w:val="0"/>
          <w:sz w:val="32"/>
          <w:szCs w:val="32"/>
        </w:rPr>
        <w:t>首批文</w:t>
      </w:r>
      <w:proofErr w:type="gramStart"/>
      <w:r>
        <w:rPr>
          <w:rFonts w:ascii="仿宋_GB2312" w:eastAsia="仿宋_GB2312" w:hAnsi="Arial" w:cs="Arial" w:hint="eastAsia"/>
          <w:color w:val="000000"/>
          <w:kern w:val="0"/>
          <w:sz w:val="32"/>
          <w:szCs w:val="32"/>
        </w:rPr>
        <w:t>创产品潮玩</w:t>
      </w:r>
      <w:proofErr w:type="gramEnd"/>
      <w:r>
        <w:rPr>
          <w:rFonts w:ascii="仿宋_GB2312" w:eastAsia="仿宋_GB2312" w:hAnsi="Arial" w:cs="Arial" w:hint="eastAsia"/>
          <w:color w:val="000000"/>
          <w:kern w:val="0"/>
          <w:sz w:val="32"/>
          <w:szCs w:val="32"/>
        </w:rPr>
        <w:t>套装，推进吉祥物十二生肖文化长廊建设，</w:t>
      </w:r>
      <w:r>
        <w:rPr>
          <w:rFonts w:ascii="仿宋_GB2312" w:eastAsia="仿宋_GB2312" w:hAnsi="Arial" w:cs="Arial" w:hint="eastAsia"/>
          <w:color w:val="000000"/>
          <w:kern w:val="0"/>
          <w:sz w:val="32"/>
          <w:szCs w:val="32"/>
        </w:rPr>
        <w:lastRenderedPageBreak/>
        <w:t>完成吉祥物导</w:t>
      </w:r>
      <w:proofErr w:type="gramStart"/>
      <w:r>
        <w:rPr>
          <w:rFonts w:ascii="仿宋_GB2312" w:eastAsia="仿宋_GB2312" w:hAnsi="Arial" w:cs="Arial" w:hint="eastAsia"/>
          <w:color w:val="000000"/>
          <w:kern w:val="0"/>
          <w:sz w:val="32"/>
          <w:szCs w:val="32"/>
        </w:rPr>
        <w:t>医</w:t>
      </w:r>
      <w:proofErr w:type="gramEnd"/>
      <w:r>
        <w:rPr>
          <w:rFonts w:ascii="仿宋_GB2312" w:eastAsia="仿宋_GB2312" w:hAnsi="Arial" w:cs="Arial" w:hint="eastAsia"/>
          <w:color w:val="000000"/>
          <w:kern w:val="0"/>
          <w:sz w:val="32"/>
          <w:szCs w:val="32"/>
        </w:rPr>
        <w:t>机器人内置素材提供与制作，将“</w:t>
      </w:r>
      <w:proofErr w:type="gramStart"/>
      <w:r>
        <w:rPr>
          <w:rFonts w:ascii="仿宋_GB2312" w:eastAsia="仿宋_GB2312" w:hAnsi="Arial" w:cs="Arial" w:hint="eastAsia"/>
          <w:color w:val="000000"/>
          <w:kern w:val="0"/>
          <w:sz w:val="32"/>
          <w:szCs w:val="32"/>
        </w:rPr>
        <w:t>祺祺</w:t>
      </w:r>
      <w:proofErr w:type="gramEnd"/>
      <w:r>
        <w:rPr>
          <w:rFonts w:ascii="仿宋_GB2312" w:eastAsia="仿宋_GB2312" w:hAnsi="Arial" w:cs="Arial" w:hint="eastAsia"/>
          <w:color w:val="000000"/>
          <w:kern w:val="0"/>
          <w:sz w:val="32"/>
          <w:szCs w:val="32"/>
        </w:rPr>
        <w:t>、宁宁”形象与医院日常宣传深度融合，使吉祥物形象深入人心。</w:t>
      </w:r>
    </w:p>
    <w:p w:rsidR="00935208" w:rsidRDefault="00FC7EC9">
      <w:pPr>
        <w:widowControl/>
        <w:spacing w:line="520" w:lineRule="exact"/>
        <w:ind w:firstLineChars="200" w:firstLine="64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三是为丰富</w:t>
      </w:r>
      <w:r>
        <w:rPr>
          <w:rFonts w:ascii="仿宋_GB2312" w:eastAsia="仿宋_GB2312" w:hAnsi="Arial" w:cs="Arial"/>
          <w:color w:val="000000"/>
          <w:kern w:val="0"/>
          <w:sz w:val="32"/>
          <w:szCs w:val="32"/>
        </w:rPr>
        <w:t>丁家</w:t>
      </w:r>
      <w:proofErr w:type="gramStart"/>
      <w:r>
        <w:rPr>
          <w:rFonts w:ascii="仿宋_GB2312" w:eastAsia="仿宋_GB2312" w:hAnsi="Arial" w:cs="Arial"/>
          <w:color w:val="000000"/>
          <w:kern w:val="0"/>
          <w:sz w:val="32"/>
          <w:szCs w:val="32"/>
        </w:rPr>
        <w:t>庄院区</w:t>
      </w:r>
      <w:proofErr w:type="gramEnd"/>
      <w:r>
        <w:rPr>
          <w:rFonts w:ascii="仿宋_GB2312" w:eastAsia="仿宋_GB2312" w:hAnsi="Arial" w:cs="Arial"/>
          <w:color w:val="000000"/>
          <w:kern w:val="0"/>
          <w:sz w:val="32"/>
          <w:szCs w:val="32"/>
        </w:rPr>
        <w:t>文化建设内涵，</w:t>
      </w:r>
      <w:r>
        <w:rPr>
          <w:rFonts w:ascii="仿宋_GB2312" w:eastAsia="仿宋_GB2312" w:hAnsi="Arial" w:cs="Arial" w:hint="eastAsia"/>
          <w:color w:val="000000"/>
          <w:kern w:val="0"/>
          <w:sz w:val="32"/>
          <w:szCs w:val="32"/>
        </w:rPr>
        <w:t>策划组织拍摄丁家</w:t>
      </w:r>
      <w:proofErr w:type="gramStart"/>
      <w:r>
        <w:rPr>
          <w:rFonts w:ascii="仿宋_GB2312" w:eastAsia="仿宋_GB2312" w:hAnsi="Arial" w:cs="Arial" w:hint="eastAsia"/>
          <w:color w:val="000000"/>
          <w:kern w:val="0"/>
          <w:sz w:val="32"/>
          <w:szCs w:val="32"/>
        </w:rPr>
        <w:t>庄院区</w:t>
      </w:r>
      <w:proofErr w:type="gramEnd"/>
      <w:r>
        <w:rPr>
          <w:rFonts w:ascii="仿宋_GB2312" w:eastAsia="仿宋_GB2312" w:hAnsi="Arial" w:cs="Arial" w:hint="eastAsia"/>
          <w:color w:val="000000"/>
          <w:kern w:val="0"/>
          <w:sz w:val="32"/>
          <w:szCs w:val="32"/>
        </w:rPr>
        <w:t>启用宣传片《爱在新生》，以电影感的拍摄手法展示医院</w:t>
      </w:r>
      <w:proofErr w:type="gramStart"/>
      <w:r>
        <w:rPr>
          <w:rFonts w:ascii="仿宋_GB2312" w:eastAsia="仿宋_GB2312" w:hAnsi="Arial" w:cs="Arial" w:hint="eastAsia"/>
          <w:color w:val="000000"/>
          <w:kern w:val="0"/>
          <w:sz w:val="32"/>
          <w:szCs w:val="32"/>
        </w:rPr>
        <w:t>的双院区</w:t>
      </w:r>
      <w:proofErr w:type="gramEnd"/>
      <w:r>
        <w:rPr>
          <w:rFonts w:ascii="仿宋_GB2312" w:eastAsia="仿宋_GB2312" w:hAnsi="Arial" w:cs="Arial" w:hint="eastAsia"/>
          <w:color w:val="000000"/>
          <w:kern w:val="0"/>
          <w:sz w:val="32"/>
          <w:szCs w:val="32"/>
        </w:rPr>
        <w:t>运行，引起群众好评，在各类会议活动中广泛使用；</w:t>
      </w:r>
      <w:r>
        <w:rPr>
          <w:rFonts w:ascii="仿宋_GB2312" w:eastAsia="仿宋_GB2312" w:hAnsi="Arial" w:cs="Arial"/>
          <w:color w:val="000000"/>
          <w:kern w:val="0"/>
          <w:sz w:val="32"/>
          <w:szCs w:val="32"/>
        </w:rPr>
        <w:t>结合医院概况、院史、医院文化等内容，策划制作</w:t>
      </w:r>
      <w:r>
        <w:rPr>
          <w:rFonts w:ascii="仿宋_GB2312" w:eastAsia="仿宋_GB2312" w:hAnsi="Arial" w:cs="Arial" w:hint="eastAsia"/>
          <w:color w:val="000000"/>
          <w:kern w:val="0"/>
          <w:sz w:val="32"/>
          <w:szCs w:val="32"/>
        </w:rPr>
        <w:t>丁家</w:t>
      </w:r>
      <w:proofErr w:type="gramStart"/>
      <w:r>
        <w:rPr>
          <w:rFonts w:ascii="仿宋_GB2312" w:eastAsia="仿宋_GB2312" w:hAnsi="Arial" w:cs="Arial" w:hint="eastAsia"/>
          <w:color w:val="000000"/>
          <w:kern w:val="0"/>
          <w:sz w:val="32"/>
          <w:szCs w:val="32"/>
        </w:rPr>
        <w:t>庄院区</w:t>
      </w:r>
      <w:proofErr w:type="gramEnd"/>
      <w:r>
        <w:rPr>
          <w:rFonts w:ascii="仿宋_GB2312" w:eastAsia="仿宋_GB2312" w:hAnsi="Arial" w:cs="Arial" w:hint="eastAsia"/>
          <w:color w:val="000000"/>
          <w:kern w:val="0"/>
          <w:sz w:val="32"/>
          <w:szCs w:val="32"/>
        </w:rPr>
        <w:t>门诊大厅文化长廊、三楼连廊院史文化长廊、生命科普馆，提升医院文化内涵。</w:t>
      </w:r>
    </w:p>
    <w:p w:rsidR="00935208" w:rsidRDefault="00FC7EC9">
      <w:pPr>
        <w:widowControl/>
        <w:spacing w:line="520" w:lineRule="exact"/>
        <w:ind w:firstLineChars="200" w:firstLine="64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四是</w:t>
      </w:r>
      <w:r>
        <w:rPr>
          <w:rFonts w:ascii="Times New Roman" w:eastAsia="仿宋_GB2312" w:hAnsi="Times New Roman" w:cs="Times New Roman"/>
          <w:sz w:val="32"/>
          <w:szCs w:val="32"/>
        </w:rPr>
        <w:t>为做好丁家</w:t>
      </w:r>
      <w:proofErr w:type="gramStart"/>
      <w:r>
        <w:rPr>
          <w:rFonts w:ascii="Times New Roman" w:eastAsia="仿宋_GB2312" w:hAnsi="Times New Roman" w:cs="Times New Roman"/>
          <w:sz w:val="32"/>
          <w:szCs w:val="32"/>
        </w:rPr>
        <w:t>庄院区</w:t>
      </w:r>
      <w:proofErr w:type="gramEnd"/>
      <w:r>
        <w:rPr>
          <w:rFonts w:ascii="Times New Roman" w:eastAsia="仿宋_GB2312" w:hAnsi="Times New Roman" w:cs="Times New Roman"/>
          <w:sz w:val="32"/>
          <w:szCs w:val="32"/>
        </w:rPr>
        <w:t>启用的宣传工作，分四阶段制定丁家</w:t>
      </w:r>
      <w:proofErr w:type="gramStart"/>
      <w:r>
        <w:rPr>
          <w:rFonts w:ascii="Times New Roman" w:eastAsia="仿宋_GB2312" w:hAnsi="Times New Roman" w:cs="Times New Roman"/>
          <w:sz w:val="32"/>
          <w:szCs w:val="32"/>
        </w:rPr>
        <w:t>庄院区</w:t>
      </w:r>
      <w:proofErr w:type="gramEnd"/>
      <w:r>
        <w:rPr>
          <w:rFonts w:ascii="Times New Roman" w:eastAsia="仿宋_GB2312" w:hAnsi="Times New Roman" w:cs="Times New Roman"/>
          <w:sz w:val="32"/>
          <w:szCs w:val="32"/>
        </w:rPr>
        <w:t>推广计划安排，包含素材准备、宣传造势、启用阶段和持续造势。</w:t>
      </w:r>
      <w:r>
        <w:rPr>
          <w:rFonts w:ascii="仿宋_GB2312" w:eastAsia="仿宋_GB2312" w:hAnsi="Arial" w:cs="Arial" w:hint="eastAsia"/>
          <w:color w:val="000000"/>
          <w:kern w:val="0"/>
          <w:sz w:val="32"/>
          <w:szCs w:val="32"/>
        </w:rPr>
        <w:t>开设“丁家庄院区动态”专题，发布图文</w:t>
      </w:r>
      <w:r>
        <w:rPr>
          <w:rFonts w:ascii="仿宋_GB2312" w:eastAsia="仿宋_GB2312" w:hAnsi="Arial" w:cs="Arial" w:hint="eastAsia"/>
          <w:color w:val="000000"/>
          <w:kern w:val="0"/>
          <w:sz w:val="32"/>
          <w:szCs w:val="32"/>
        </w:rPr>
        <w:t>54</w:t>
      </w:r>
      <w:r>
        <w:rPr>
          <w:rFonts w:ascii="仿宋_GB2312" w:eastAsia="仿宋_GB2312" w:hAnsi="Arial" w:cs="Arial" w:hint="eastAsia"/>
          <w:color w:val="000000"/>
          <w:kern w:val="0"/>
          <w:sz w:val="32"/>
          <w:szCs w:val="32"/>
        </w:rPr>
        <w:t>期、视频</w:t>
      </w:r>
      <w:r>
        <w:rPr>
          <w:rFonts w:ascii="仿宋_GB2312" w:eastAsia="仿宋_GB2312" w:hAnsi="Arial" w:cs="Arial" w:hint="eastAsia"/>
          <w:color w:val="000000"/>
          <w:kern w:val="0"/>
          <w:sz w:val="32"/>
          <w:szCs w:val="32"/>
        </w:rPr>
        <w:t>17</w:t>
      </w:r>
      <w:r>
        <w:rPr>
          <w:rFonts w:ascii="仿宋_GB2312" w:eastAsia="仿宋_GB2312" w:hAnsi="Arial" w:cs="Arial" w:hint="eastAsia"/>
          <w:color w:val="000000"/>
          <w:kern w:val="0"/>
          <w:sz w:val="32"/>
          <w:szCs w:val="32"/>
        </w:rPr>
        <w:t>期，内容包括丁家</w:t>
      </w:r>
      <w:proofErr w:type="gramStart"/>
      <w:r>
        <w:rPr>
          <w:rFonts w:ascii="仿宋_GB2312" w:eastAsia="仿宋_GB2312" w:hAnsi="Arial" w:cs="Arial" w:hint="eastAsia"/>
          <w:color w:val="000000"/>
          <w:kern w:val="0"/>
          <w:sz w:val="32"/>
          <w:szCs w:val="32"/>
        </w:rPr>
        <w:t>庄院区</w:t>
      </w:r>
      <w:proofErr w:type="gramEnd"/>
      <w:r>
        <w:rPr>
          <w:rFonts w:ascii="仿宋_GB2312" w:eastAsia="仿宋_GB2312" w:hAnsi="Arial" w:cs="Arial" w:hint="eastAsia"/>
          <w:color w:val="000000"/>
          <w:kern w:val="0"/>
          <w:sz w:val="32"/>
          <w:szCs w:val="32"/>
        </w:rPr>
        <w:t>周边、交通、就诊、布局等一系列启用相关信息，目前累计阅读量已有近</w:t>
      </w:r>
      <w:r>
        <w:rPr>
          <w:rFonts w:ascii="仿宋_GB2312" w:eastAsia="仿宋_GB2312" w:hAnsi="Arial" w:cs="Arial" w:hint="eastAsia"/>
          <w:color w:val="000000"/>
          <w:kern w:val="0"/>
          <w:sz w:val="32"/>
          <w:szCs w:val="32"/>
        </w:rPr>
        <w:t>30</w:t>
      </w:r>
      <w:r>
        <w:rPr>
          <w:rFonts w:ascii="仿宋_GB2312" w:eastAsia="仿宋_GB2312" w:hAnsi="Arial" w:cs="Arial" w:hint="eastAsia"/>
          <w:color w:val="000000"/>
          <w:kern w:val="0"/>
          <w:sz w:val="32"/>
          <w:szCs w:val="32"/>
        </w:rPr>
        <w:t>万</w:t>
      </w:r>
      <w:r>
        <w:rPr>
          <w:rFonts w:ascii="仿宋_GB2312" w:eastAsia="仿宋_GB2312" w:hAnsi="Arial" w:cs="Arial" w:hint="eastAsia"/>
          <w:color w:val="000000"/>
          <w:kern w:val="0"/>
          <w:sz w:val="32"/>
          <w:szCs w:val="32"/>
        </w:rPr>
        <w:t>次；策划“有奖调研问卷、主播带你看丁家庄院区”等活动，其中有奖问卷调研活动热度较高，吸引近</w:t>
      </w:r>
      <w:r>
        <w:rPr>
          <w:rFonts w:ascii="仿宋_GB2312" w:eastAsia="仿宋_GB2312" w:hAnsi="Arial" w:cs="Arial" w:hint="eastAsia"/>
          <w:color w:val="000000"/>
          <w:kern w:val="0"/>
          <w:sz w:val="32"/>
          <w:szCs w:val="32"/>
        </w:rPr>
        <w:t>3000</w:t>
      </w:r>
      <w:r>
        <w:rPr>
          <w:rFonts w:ascii="仿宋_GB2312" w:eastAsia="仿宋_GB2312" w:hAnsi="Arial" w:cs="Arial" w:hint="eastAsia"/>
          <w:color w:val="000000"/>
          <w:kern w:val="0"/>
          <w:sz w:val="32"/>
          <w:szCs w:val="32"/>
        </w:rPr>
        <w:t>名市民参与。</w:t>
      </w:r>
    </w:p>
    <w:p w:rsidR="00935208" w:rsidRDefault="00FC7EC9">
      <w:pPr>
        <w:widowControl/>
        <w:spacing w:line="520" w:lineRule="exact"/>
        <w:ind w:firstLineChars="200" w:firstLine="64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五是开展丁家</w:t>
      </w:r>
      <w:proofErr w:type="gramStart"/>
      <w:r>
        <w:rPr>
          <w:rFonts w:ascii="仿宋_GB2312" w:eastAsia="仿宋_GB2312" w:hAnsi="Arial" w:cs="Arial" w:hint="eastAsia"/>
          <w:color w:val="000000"/>
          <w:kern w:val="0"/>
          <w:sz w:val="32"/>
          <w:szCs w:val="32"/>
        </w:rPr>
        <w:t>庄院区</w:t>
      </w:r>
      <w:proofErr w:type="gramEnd"/>
      <w:r>
        <w:rPr>
          <w:rFonts w:ascii="仿宋_GB2312" w:eastAsia="仿宋_GB2312" w:hAnsi="Arial" w:cs="Arial" w:hint="eastAsia"/>
          <w:color w:val="000000"/>
          <w:kern w:val="0"/>
          <w:sz w:val="32"/>
          <w:szCs w:val="32"/>
        </w:rPr>
        <w:t>启用预热宣传。分阶段、批次邀请省市级媒体走进丁家庄院区，从院内环境到医疗特色等多方面进行立体式的启用报道，共邀请</w:t>
      </w:r>
      <w:r>
        <w:rPr>
          <w:rFonts w:ascii="仿宋_GB2312" w:eastAsia="仿宋_GB2312" w:hAnsi="Arial" w:cs="Arial" w:hint="eastAsia"/>
          <w:color w:val="000000"/>
          <w:kern w:val="0"/>
          <w:sz w:val="32"/>
          <w:szCs w:val="32"/>
        </w:rPr>
        <w:t>14</w:t>
      </w:r>
      <w:r>
        <w:rPr>
          <w:rFonts w:ascii="仿宋_GB2312" w:eastAsia="仿宋_GB2312" w:hAnsi="Arial" w:cs="Arial" w:hint="eastAsia"/>
          <w:color w:val="000000"/>
          <w:kern w:val="0"/>
          <w:sz w:val="32"/>
          <w:szCs w:val="32"/>
        </w:rPr>
        <w:t>家媒体，进行报道</w:t>
      </w:r>
      <w:r>
        <w:rPr>
          <w:rFonts w:ascii="仿宋_GB2312" w:eastAsia="仿宋_GB2312" w:hAnsi="Arial" w:cs="Arial" w:hint="eastAsia"/>
          <w:color w:val="000000"/>
          <w:kern w:val="0"/>
          <w:sz w:val="32"/>
          <w:szCs w:val="32"/>
        </w:rPr>
        <w:t>23</w:t>
      </w:r>
      <w:r>
        <w:rPr>
          <w:rFonts w:ascii="仿宋_GB2312" w:eastAsia="仿宋_GB2312" w:hAnsi="Arial" w:cs="Arial" w:hint="eastAsia"/>
          <w:color w:val="000000"/>
          <w:kern w:val="0"/>
          <w:sz w:val="32"/>
          <w:szCs w:val="32"/>
        </w:rPr>
        <w:t>篇次，在全市形成较强的影响力。承办“网聚金陵</w:t>
      </w:r>
      <w:r>
        <w:rPr>
          <w:rFonts w:ascii="仿宋_GB2312" w:eastAsia="仿宋_GB2312" w:hAnsi="Arial" w:cs="Arial" w:hint="eastAsia"/>
          <w:color w:val="000000"/>
          <w:kern w:val="0"/>
          <w:sz w:val="32"/>
          <w:szCs w:val="32"/>
        </w:rPr>
        <w:t xml:space="preserve"> </w:t>
      </w:r>
      <w:r>
        <w:rPr>
          <w:rFonts w:ascii="仿宋_GB2312" w:eastAsia="仿宋_GB2312" w:hAnsi="Arial" w:cs="Arial" w:hint="eastAsia"/>
          <w:color w:val="000000"/>
          <w:kern w:val="0"/>
          <w:sz w:val="32"/>
          <w:szCs w:val="32"/>
        </w:rPr>
        <w:t>筑‘宁’健康”新媒体交流活动，这是丁家</w:t>
      </w:r>
      <w:proofErr w:type="gramStart"/>
      <w:r>
        <w:rPr>
          <w:rFonts w:ascii="仿宋_GB2312" w:eastAsia="仿宋_GB2312" w:hAnsi="Arial" w:cs="Arial" w:hint="eastAsia"/>
          <w:color w:val="000000"/>
          <w:kern w:val="0"/>
          <w:sz w:val="32"/>
          <w:szCs w:val="32"/>
        </w:rPr>
        <w:t>庄院区</w:t>
      </w:r>
      <w:proofErr w:type="gramEnd"/>
      <w:r>
        <w:rPr>
          <w:rFonts w:ascii="仿宋_GB2312" w:eastAsia="仿宋_GB2312" w:hAnsi="Arial" w:cs="Arial" w:hint="eastAsia"/>
          <w:color w:val="000000"/>
          <w:kern w:val="0"/>
          <w:sz w:val="32"/>
          <w:szCs w:val="32"/>
        </w:rPr>
        <w:t>首次对外活动，有数十位新媒体负责人及网络大</w:t>
      </w:r>
      <w:r>
        <w:rPr>
          <w:rFonts w:ascii="仿宋_GB2312" w:eastAsia="仿宋_GB2312" w:hAnsi="Arial" w:cs="Arial" w:hint="eastAsia"/>
          <w:color w:val="000000"/>
          <w:kern w:val="0"/>
          <w:sz w:val="32"/>
          <w:szCs w:val="32"/>
        </w:rPr>
        <w:t>V</w:t>
      </w:r>
      <w:r>
        <w:rPr>
          <w:rFonts w:ascii="仿宋_GB2312" w:eastAsia="仿宋_GB2312" w:hAnsi="Arial" w:cs="Arial" w:hint="eastAsia"/>
          <w:color w:val="000000"/>
          <w:kern w:val="0"/>
          <w:sz w:val="32"/>
          <w:szCs w:val="32"/>
        </w:rPr>
        <w:t>参会，会后“大南京生活圈”等自媒体发布探访丁家</w:t>
      </w:r>
      <w:proofErr w:type="gramStart"/>
      <w:r>
        <w:rPr>
          <w:rFonts w:ascii="仿宋_GB2312" w:eastAsia="仿宋_GB2312" w:hAnsi="Arial" w:cs="Arial" w:hint="eastAsia"/>
          <w:color w:val="000000"/>
          <w:kern w:val="0"/>
          <w:sz w:val="32"/>
          <w:szCs w:val="32"/>
        </w:rPr>
        <w:t>庄院区</w:t>
      </w:r>
      <w:proofErr w:type="gramEnd"/>
      <w:r>
        <w:rPr>
          <w:rFonts w:ascii="仿宋_GB2312" w:eastAsia="仿宋_GB2312" w:hAnsi="Arial" w:cs="Arial" w:hint="eastAsia"/>
          <w:color w:val="000000"/>
          <w:kern w:val="0"/>
          <w:sz w:val="32"/>
          <w:szCs w:val="32"/>
        </w:rPr>
        <w:t>报道，阅读量近</w:t>
      </w:r>
      <w:r>
        <w:rPr>
          <w:rFonts w:ascii="仿宋_GB2312" w:eastAsia="仿宋_GB2312" w:hAnsi="Arial" w:cs="Arial" w:hint="eastAsia"/>
          <w:color w:val="000000"/>
          <w:kern w:val="0"/>
          <w:sz w:val="32"/>
          <w:szCs w:val="32"/>
        </w:rPr>
        <w:t>5</w:t>
      </w:r>
      <w:r>
        <w:rPr>
          <w:rFonts w:ascii="仿宋_GB2312" w:eastAsia="仿宋_GB2312" w:hAnsi="Arial" w:cs="Arial" w:hint="eastAsia"/>
          <w:color w:val="000000"/>
          <w:kern w:val="0"/>
          <w:sz w:val="32"/>
          <w:szCs w:val="32"/>
        </w:rPr>
        <w:t>万。</w:t>
      </w:r>
    </w:p>
    <w:p w:rsidR="00935208" w:rsidRDefault="00FC7EC9">
      <w:pPr>
        <w:widowControl/>
        <w:spacing w:line="520" w:lineRule="exact"/>
        <w:ind w:firstLineChars="200" w:firstLine="64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六是推广新兴科室，针对性开展普外科、综合内科等六大新兴科室专题系列宣传，为丁家</w:t>
      </w:r>
      <w:proofErr w:type="gramStart"/>
      <w:r>
        <w:rPr>
          <w:rFonts w:ascii="仿宋_GB2312" w:eastAsia="仿宋_GB2312" w:hAnsi="Arial" w:cs="Arial" w:hint="eastAsia"/>
          <w:color w:val="000000"/>
          <w:kern w:val="0"/>
          <w:sz w:val="32"/>
          <w:szCs w:val="32"/>
        </w:rPr>
        <w:t>庄院区</w:t>
      </w:r>
      <w:proofErr w:type="gramEnd"/>
      <w:r>
        <w:rPr>
          <w:rFonts w:ascii="仿宋_GB2312" w:eastAsia="仿宋_GB2312" w:hAnsi="Arial" w:cs="Arial" w:hint="eastAsia"/>
          <w:color w:val="000000"/>
          <w:kern w:val="0"/>
          <w:sz w:val="32"/>
          <w:szCs w:val="32"/>
        </w:rPr>
        <w:t>启用宣传打好基础。结合各科室特色，将科室介绍、健康科普、病例报道都融入宣传范围，形成多层次、全方位的宣传，</w:t>
      </w:r>
      <w:r>
        <w:rPr>
          <w:rFonts w:ascii="Times New Roman" w:eastAsia="仿宋_GB2312" w:hAnsi="Times New Roman" w:cs="Times New Roman"/>
          <w:color w:val="000000"/>
          <w:kern w:val="0"/>
          <w:sz w:val="32"/>
          <w:szCs w:val="32"/>
        </w:rPr>
        <w:t>推送阅读量总计</w:t>
      </w:r>
      <w:r>
        <w:rPr>
          <w:rFonts w:ascii="Times New Roman" w:eastAsia="仿宋_GB2312" w:hAnsi="Times New Roman" w:cs="Times New Roman"/>
          <w:color w:val="000000"/>
          <w:kern w:val="0"/>
          <w:sz w:val="32"/>
          <w:szCs w:val="32"/>
        </w:rPr>
        <w:lastRenderedPageBreak/>
        <w:t>8</w:t>
      </w:r>
      <w:r>
        <w:rPr>
          <w:rFonts w:ascii="Times New Roman" w:eastAsia="仿宋_GB2312" w:hAnsi="Times New Roman" w:cs="Times New Roman" w:hint="eastAsia"/>
          <w:color w:val="000000"/>
          <w:kern w:val="0"/>
          <w:sz w:val="32"/>
          <w:szCs w:val="32"/>
        </w:rPr>
        <w:t>7641</w:t>
      </w:r>
      <w:r>
        <w:rPr>
          <w:rFonts w:ascii="Times New Roman" w:eastAsia="仿宋_GB2312" w:hAnsi="Times New Roman" w:cs="Times New Roman"/>
          <w:color w:val="000000"/>
          <w:kern w:val="0"/>
          <w:sz w:val="32"/>
          <w:szCs w:val="32"/>
        </w:rPr>
        <w:t>次</w:t>
      </w:r>
      <w:r>
        <w:rPr>
          <w:rFonts w:ascii="仿宋_GB2312" w:eastAsia="仿宋_GB2312" w:hAnsi="Arial" w:cs="Arial" w:hint="eastAsia"/>
          <w:color w:val="000000"/>
          <w:kern w:val="0"/>
          <w:sz w:val="32"/>
          <w:szCs w:val="32"/>
        </w:rPr>
        <w:t>，使新兴科室在首次开诊前就积累一定的知名度，助力新兴科室起步阶段的发展。</w:t>
      </w:r>
    </w:p>
    <w:p w:rsidR="00935208" w:rsidRDefault="00FC7EC9">
      <w:pPr>
        <w:widowControl/>
        <w:spacing w:line="520" w:lineRule="exact"/>
        <w:ind w:firstLineChars="200" w:firstLine="640"/>
        <w:rPr>
          <w:rFonts w:ascii="仿宋_GB2312" w:eastAsia="仿宋_GB2312" w:hAnsi="仿宋_GB2312" w:cs="仿宋_GB2312"/>
          <w:sz w:val="32"/>
          <w:szCs w:val="32"/>
        </w:rPr>
      </w:pPr>
      <w:r>
        <w:rPr>
          <w:rFonts w:ascii="仿宋_GB2312" w:eastAsia="仿宋_GB2312" w:hAnsi="Arial" w:cs="Arial" w:hint="eastAsia"/>
          <w:color w:val="000000"/>
          <w:kern w:val="0"/>
          <w:sz w:val="32"/>
          <w:szCs w:val="32"/>
        </w:rPr>
        <w:t>七是推动丁家</w:t>
      </w:r>
      <w:proofErr w:type="gramStart"/>
      <w:r>
        <w:rPr>
          <w:rFonts w:ascii="仿宋_GB2312" w:eastAsia="仿宋_GB2312" w:hAnsi="Arial" w:cs="Arial" w:hint="eastAsia"/>
          <w:color w:val="000000"/>
          <w:kern w:val="0"/>
          <w:sz w:val="32"/>
          <w:szCs w:val="32"/>
        </w:rPr>
        <w:t>庄院区</w:t>
      </w:r>
      <w:proofErr w:type="gramEnd"/>
      <w:r>
        <w:rPr>
          <w:rFonts w:ascii="仿宋_GB2312" w:eastAsia="仿宋_GB2312" w:hAnsi="Arial" w:cs="Arial" w:hint="eastAsia"/>
          <w:color w:val="000000"/>
          <w:kern w:val="0"/>
          <w:sz w:val="32"/>
          <w:szCs w:val="32"/>
        </w:rPr>
        <w:t>院内宣传阵地建设。在丁家庄院区，宣传处负责管理包括门诊楼一站式服务台大屏、病房楼大厅大屏、</w:t>
      </w:r>
      <w:r>
        <w:rPr>
          <w:rFonts w:ascii="仿宋_GB2312" w:eastAsia="仿宋_GB2312" w:hAnsi="Arial" w:cs="Arial" w:hint="eastAsia"/>
          <w:color w:val="000000"/>
          <w:kern w:val="0"/>
          <w:sz w:val="32"/>
          <w:szCs w:val="32"/>
        </w:rPr>
        <w:t>3D</w:t>
      </w:r>
      <w:r>
        <w:rPr>
          <w:rFonts w:ascii="仿宋_GB2312" w:eastAsia="仿宋_GB2312" w:hAnsi="Arial" w:cs="Arial" w:hint="eastAsia"/>
          <w:color w:val="000000"/>
          <w:kern w:val="0"/>
          <w:sz w:val="32"/>
          <w:szCs w:val="32"/>
        </w:rPr>
        <w:t>大屏</w:t>
      </w:r>
      <w:r>
        <w:rPr>
          <w:rFonts w:ascii="仿宋_GB2312" w:eastAsia="仿宋_GB2312" w:hAnsi="Arial" w:cs="Arial" w:hint="eastAsia"/>
          <w:color w:val="000000"/>
          <w:kern w:val="0"/>
          <w:sz w:val="32"/>
          <w:szCs w:val="32"/>
        </w:rPr>
        <w:t>在内</w:t>
      </w:r>
      <w:r>
        <w:rPr>
          <w:rFonts w:ascii="仿宋_GB2312" w:eastAsia="仿宋_GB2312" w:hAnsi="Arial" w:cs="Arial" w:hint="eastAsia"/>
          <w:color w:val="000000"/>
          <w:kern w:val="0"/>
          <w:sz w:val="32"/>
          <w:szCs w:val="32"/>
        </w:rPr>
        <w:t>，共计</w:t>
      </w:r>
      <w:r>
        <w:rPr>
          <w:rFonts w:ascii="仿宋_GB2312" w:eastAsia="仿宋_GB2312" w:hAnsi="Arial" w:cs="Arial" w:hint="eastAsia"/>
          <w:color w:val="000000"/>
          <w:kern w:val="0"/>
          <w:sz w:val="32"/>
          <w:szCs w:val="32"/>
        </w:rPr>
        <w:t>141</w:t>
      </w:r>
      <w:r>
        <w:rPr>
          <w:rFonts w:ascii="仿宋_GB2312" w:eastAsia="仿宋_GB2312" w:hAnsi="Arial" w:cs="Arial" w:hint="eastAsia"/>
          <w:color w:val="000000"/>
          <w:kern w:val="0"/>
          <w:sz w:val="32"/>
          <w:szCs w:val="32"/>
        </w:rPr>
        <w:t>块电子屏幕。为利用好院内宣传阵地，负责设计制作全套</w:t>
      </w:r>
      <w:r>
        <w:rPr>
          <w:rFonts w:ascii="仿宋_GB2312" w:eastAsia="仿宋_GB2312" w:hAnsi="Arial" w:cs="Arial" w:hint="eastAsia"/>
          <w:color w:val="000000"/>
          <w:kern w:val="0"/>
          <w:sz w:val="32"/>
          <w:szCs w:val="32"/>
        </w:rPr>
        <w:t>3D</w:t>
      </w:r>
      <w:r>
        <w:rPr>
          <w:rFonts w:ascii="仿宋_GB2312" w:eastAsia="仿宋_GB2312" w:hAnsi="Arial" w:cs="Arial" w:hint="eastAsia"/>
          <w:color w:val="000000"/>
          <w:kern w:val="0"/>
          <w:sz w:val="32"/>
          <w:szCs w:val="32"/>
        </w:rPr>
        <w:t>大屏播放内容素材，长期更新维护各电子</w:t>
      </w:r>
      <w:proofErr w:type="gramStart"/>
      <w:r>
        <w:rPr>
          <w:rFonts w:ascii="仿宋_GB2312" w:eastAsia="仿宋_GB2312" w:hAnsi="Arial" w:cs="Arial" w:hint="eastAsia"/>
          <w:color w:val="000000"/>
          <w:kern w:val="0"/>
          <w:sz w:val="32"/>
          <w:szCs w:val="32"/>
        </w:rPr>
        <w:t>屏对外</w:t>
      </w:r>
      <w:proofErr w:type="gramEnd"/>
      <w:r>
        <w:rPr>
          <w:rFonts w:ascii="仿宋_GB2312" w:eastAsia="仿宋_GB2312" w:hAnsi="Arial" w:cs="Arial" w:hint="eastAsia"/>
          <w:color w:val="000000"/>
          <w:kern w:val="0"/>
          <w:sz w:val="32"/>
          <w:szCs w:val="32"/>
        </w:rPr>
        <w:t>宣传内容。在院区启用、国庆等重要时间节点，设计制作宣传海报放置于院内</w:t>
      </w:r>
      <w:r>
        <w:rPr>
          <w:rFonts w:ascii="仿宋_GB2312" w:eastAsia="仿宋_GB2312" w:hAnsi="Arial" w:cs="Arial" w:hint="eastAsia"/>
          <w:color w:val="000000"/>
          <w:kern w:val="0"/>
          <w:sz w:val="32"/>
          <w:szCs w:val="32"/>
        </w:rPr>
        <w:t>6</w:t>
      </w:r>
      <w:r>
        <w:rPr>
          <w:rFonts w:ascii="仿宋_GB2312" w:eastAsia="仿宋_GB2312" w:hAnsi="Arial" w:cs="Arial" w:hint="eastAsia"/>
          <w:color w:val="000000"/>
          <w:kern w:val="0"/>
          <w:sz w:val="32"/>
          <w:szCs w:val="32"/>
        </w:rPr>
        <w:t>处宣传栏中。</w:t>
      </w:r>
    </w:p>
    <w:p w:rsidR="00935208" w:rsidRDefault="00FC7EC9">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自评得分</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w:t>
      </w:r>
    </w:p>
    <w:p w:rsidR="00935208" w:rsidRDefault="00FC7EC9">
      <w:pPr>
        <w:spacing w:line="52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（六）其他整体绩效评价加减分情况</w:t>
      </w:r>
    </w:p>
    <w:p w:rsidR="00935208" w:rsidRDefault="00FC7EC9" w:rsidP="00935208">
      <w:pPr>
        <w:spacing w:line="520" w:lineRule="exact"/>
        <w:ind w:firstLineChars="200" w:firstLine="640"/>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1</w:t>
      </w:r>
      <w:r>
        <w:rPr>
          <w:rFonts w:ascii="Times New Roman" w:eastAsia="仿宋_GB2312" w:hAnsi="Times New Roman" w:cs="仿宋_GB2312"/>
          <w:b/>
          <w:bCs/>
          <w:sz w:val="32"/>
          <w:szCs w:val="32"/>
        </w:rPr>
        <w:t>.</w:t>
      </w:r>
      <w:proofErr w:type="gramStart"/>
      <w:r>
        <w:rPr>
          <w:rFonts w:ascii="Times New Roman" w:eastAsia="仿宋_GB2312" w:hAnsi="Times New Roman" w:cs="仿宋_GB2312" w:hint="eastAsia"/>
          <w:b/>
          <w:bCs/>
          <w:sz w:val="32"/>
          <w:szCs w:val="32"/>
        </w:rPr>
        <w:t>医院获</w:t>
      </w:r>
      <w:proofErr w:type="gramEnd"/>
      <w:r>
        <w:rPr>
          <w:rFonts w:ascii="Times New Roman" w:eastAsia="仿宋_GB2312" w:hAnsi="Times New Roman" w:cs="仿宋_GB2312" w:hint="eastAsia"/>
          <w:b/>
          <w:bCs/>
          <w:sz w:val="32"/>
          <w:szCs w:val="32"/>
        </w:rPr>
        <w:t>嘉奖情况</w:t>
      </w:r>
    </w:p>
    <w:p w:rsidR="00935208" w:rsidRDefault="00FC7EC9">
      <w:pPr>
        <w:adjustRightInd w:val="0"/>
        <w:snapToGrid w:val="0"/>
        <w:spacing w:line="500" w:lineRule="exact"/>
        <w:ind w:firstLineChars="200" w:firstLine="643"/>
        <w:rPr>
          <w:rFonts w:ascii="Times New Roman" w:eastAsia="仿宋" w:hAnsi="Times New Roman" w:cs="Times New Roman"/>
          <w:b/>
          <w:bCs/>
          <w:color w:val="000000" w:themeColor="text1"/>
          <w:sz w:val="32"/>
          <w:szCs w:val="32"/>
        </w:rPr>
      </w:pPr>
      <w:r>
        <w:rPr>
          <w:rFonts w:ascii="Times New Roman" w:eastAsia="仿宋" w:hAnsi="Times New Roman" w:cs="Times New Roman"/>
          <w:b/>
          <w:bCs/>
          <w:color w:val="000000" w:themeColor="text1"/>
          <w:sz w:val="32"/>
          <w:szCs w:val="32"/>
        </w:rPr>
        <w:t>集体荣誉：</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1</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医院通过国家卫</w:t>
      </w:r>
      <w:proofErr w:type="gramStart"/>
      <w:r>
        <w:rPr>
          <w:rFonts w:ascii="Times New Roman" w:eastAsia="仿宋" w:hAnsi="Times New Roman" w:cs="Times New Roman"/>
          <w:color w:val="000000"/>
          <w:kern w:val="21"/>
          <w:sz w:val="32"/>
          <w:szCs w:val="32"/>
        </w:rPr>
        <w:t>健委医院</w:t>
      </w:r>
      <w:proofErr w:type="gramEnd"/>
      <w:r>
        <w:rPr>
          <w:rFonts w:ascii="Times New Roman" w:eastAsia="仿宋" w:hAnsi="Times New Roman" w:cs="Times New Roman"/>
          <w:color w:val="000000"/>
          <w:kern w:val="21"/>
          <w:sz w:val="32"/>
          <w:szCs w:val="32"/>
        </w:rPr>
        <w:t>智慧服务分级评估三级</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2</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医院被国家</w:t>
      </w:r>
      <w:proofErr w:type="gramStart"/>
      <w:r>
        <w:rPr>
          <w:rFonts w:ascii="Times New Roman" w:eastAsia="仿宋" w:hAnsi="Times New Roman" w:cs="Times New Roman"/>
          <w:color w:val="000000"/>
          <w:kern w:val="21"/>
          <w:sz w:val="32"/>
          <w:szCs w:val="32"/>
        </w:rPr>
        <w:t>卫健委授予</w:t>
      </w:r>
      <w:proofErr w:type="gramEnd"/>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出生缺陷干预救助项目实施机构</w:t>
      </w:r>
      <w:r>
        <w:rPr>
          <w:rFonts w:ascii="Times New Roman" w:eastAsia="仿宋" w:hAnsi="Times New Roman" w:cs="Times New Roman"/>
          <w:color w:val="000000"/>
          <w:kern w:val="21"/>
          <w:sz w:val="32"/>
          <w:szCs w:val="32"/>
        </w:rPr>
        <w:t>”2023</w:t>
      </w:r>
      <w:r>
        <w:rPr>
          <w:rFonts w:ascii="Times New Roman" w:eastAsia="仿宋" w:hAnsi="Times New Roman" w:cs="Times New Roman"/>
          <w:color w:val="000000"/>
          <w:kern w:val="21"/>
          <w:sz w:val="32"/>
          <w:szCs w:val="32"/>
        </w:rPr>
        <w:t>年度工作成绩突出荣誉证书</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3</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医院被国家</w:t>
      </w:r>
      <w:proofErr w:type="gramStart"/>
      <w:r>
        <w:rPr>
          <w:rFonts w:ascii="Times New Roman" w:eastAsia="仿宋" w:hAnsi="Times New Roman" w:cs="Times New Roman"/>
          <w:color w:val="000000"/>
          <w:kern w:val="21"/>
          <w:sz w:val="32"/>
          <w:szCs w:val="32"/>
        </w:rPr>
        <w:t>卫健委授予</w:t>
      </w:r>
      <w:proofErr w:type="gramEnd"/>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出生缺陷干预救助项目管理机构</w:t>
      </w:r>
      <w:r>
        <w:rPr>
          <w:rFonts w:ascii="Times New Roman" w:eastAsia="仿宋" w:hAnsi="Times New Roman" w:cs="Times New Roman"/>
          <w:color w:val="000000"/>
          <w:kern w:val="21"/>
          <w:sz w:val="32"/>
          <w:szCs w:val="32"/>
        </w:rPr>
        <w:t>”2023</w:t>
      </w:r>
      <w:r>
        <w:rPr>
          <w:rFonts w:ascii="Times New Roman" w:eastAsia="仿宋" w:hAnsi="Times New Roman" w:cs="Times New Roman"/>
          <w:color w:val="000000"/>
          <w:kern w:val="21"/>
          <w:sz w:val="32"/>
          <w:szCs w:val="32"/>
        </w:rPr>
        <w:t>年度工作成绩突出荣誉证书</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4</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医院被全国总工会评为</w:t>
      </w:r>
      <w:r>
        <w:rPr>
          <w:rFonts w:ascii="Times New Roman" w:eastAsia="仿宋" w:hAnsi="Times New Roman" w:cs="Times New Roman"/>
          <w:color w:val="000000"/>
          <w:kern w:val="21"/>
          <w:sz w:val="32"/>
          <w:szCs w:val="32"/>
        </w:rPr>
        <w:t>2023</w:t>
      </w:r>
      <w:r>
        <w:rPr>
          <w:rFonts w:ascii="Times New Roman" w:eastAsia="仿宋" w:hAnsi="Times New Roman" w:cs="Times New Roman"/>
          <w:color w:val="000000"/>
          <w:kern w:val="21"/>
          <w:sz w:val="32"/>
          <w:szCs w:val="32"/>
        </w:rPr>
        <w:t>年全国爱心托育用人单位</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5</w:t>
      </w:r>
      <w:r>
        <w:rPr>
          <w:rFonts w:ascii="Times New Roman" w:eastAsia="仿宋" w:hAnsi="Times New Roman" w:cs="Times New Roman" w:hint="eastAsia"/>
          <w:color w:val="000000"/>
          <w:kern w:val="21"/>
          <w:sz w:val="32"/>
          <w:szCs w:val="32"/>
        </w:rPr>
        <w:t>）</w:t>
      </w:r>
      <w:proofErr w:type="gramStart"/>
      <w:r>
        <w:rPr>
          <w:rFonts w:ascii="Times New Roman" w:eastAsia="仿宋" w:hAnsi="Times New Roman" w:cs="Times New Roman"/>
          <w:color w:val="000000"/>
          <w:kern w:val="21"/>
          <w:sz w:val="32"/>
          <w:szCs w:val="32"/>
        </w:rPr>
        <w:t>医院获</w:t>
      </w:r>
      <w:proofErr w:type="gramEnd"/>
      <w:r>
        <w:rPr>
          <w:rFonts w:ascii="Times New Roman" w:eastAsia="仿宋" w:hAnsi="Times New Roman" w:cs="Times New Roman"/>
          <w:color w:val="000000"/>
          <w:kern w:val="21"/>
          <w:sz w:val="32"/>
          <w:szCs w:val="32"/>
        </w:rPr>
        <w:t>全国</w:t>
      </w:r>
      <w:r>
        <w:rPr>
          <w:rFonts w:ascii="Times New Roman" w:eastAsia="仿宋" w:hAnsi="Times New Roman" w:cs="Times New Roman"/>
          <w:color w:val="000000"/>
          <w:kern w:val="21"/>
          <w:sz w:val="32"/>
          <w:szCs w:val="32"/>
        </w:rPr>
        <w:t>GCP</w:t>
      </w:r>
      <w:r>
        <w:rPr>
          <w:rFonts w:ascii="Times New Roman" w:eastAsia="仿宋" w:hAnsi="Times New Roman" w:cs="Times New Roman"/>
          <w:color w:val="000000"/>
          <w:kern w:val="21"/>
          <w:sz w:val="32"/>
          <w:szCs w:val="32"/>
        </w:rPr>
        <w:t>机构药物临床试验量值排行榜妇幼医院榜第五名</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6</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示范托儿所《满</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生</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欢喜、</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育</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见未来》获国家卫生健康委生育友好主题优秀短视频</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7</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医院《南京医疗卫生领域数字人民币应用案例》被中国人民银行、中共南京市委金融委员会评为</w:t>
      </w:r>
      <w:r>
        <w:rPr>
          <w:rFonts w:ascii="Times New Roman" w:eastAsia="仿宋" w:hAnsi="Times New Roman" w:cs="Times New Roman"/>
          <w:color w:val="000000"/>
          <w:kern w:val="21"/>
          <w:sz w:val="32"/>
          <w:szCs w:val="32"/>
        </w:rPr>
        <w:t>2023</w:t>
      </w:r>
      <w:r>
        <w:rPr>
          <w:rFonts w:ascii="Times New Roman" w:eastAsia="仿宋" w:hAnsi="Times New Roman" w:cs="Times New Roman"/>
          <w:color w:val="000000"/>
          <w:kern w:val="21"/>
          <w:sz w:val="32"/>
          <w:szCs w:val="32"/>
        </w:rPr>
        <w:t>年度南京市数字人民币试点工作优秀案例</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8</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医院《一码在手，安全无忧》获国家卫</w:t>
      </w:r>
      <w:proofErr w:type="gramStart"/>
      <w:r>
        <w:rPr>
          <w:rFonts w:ascii="Times New Roman" w:eastAsia="仿宋" w:hAnsi="Times New Roman" w:cs="Times New Roman"/>
          <w:color w:val="000000"/>
          <w:kern w:val="21"/>
          <w:sz w:val="32"/>
          <w:szCs w:val="32"/>
        </w:rPr>
        <w:t>健委医院</w:t>
      </w:r>
      <w:proofErr w:type="gramEnd"/>
      <w:r>
        <w:rPr>
          <w:rFonts w:ascii="Times New Roman" w:eastAsia="仿宋" w:hAnsi="Times New Roman" w:cs="Times New Roman"/>
          <w:color w:val="000000"/>
          <w:kern w:val="21"/>
          <w:sz w:val="32"/>
          <w:szCs w:val="32"/>
        </w:rPr>
        <w:lastRenderedPageBreak/>
        <w:t>管理研究所第三届中国医疗质量大会患者安全工具实例征集典型案例</w:t>
      </w:r>
      <w:r>
        <w:rPr>
          <w:rFonts w:ascii="Times New Roman" w:eastAsia="仿宋" w:hAnsi="Times New Roman" w:cs="Times New Roman"/>
          <w:color w:val="000000"/>
          <w:kern w:val="21"/>
          <w:sz w:val="32"/>
          <w:szCs w:val="32"/>
        </w:rPr>
        <w:t xml:space="preserve">              </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9</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医院《基于患者旅程地图优化孕产妇生育全周期分娩体验》获国家卫</w:t>
      </w:r>
      <w:proofErr w:type="gramStart"/>
      <w:r>
        <w:rPr>
          <w:rFonts w:ascii="Times New Roman" w:eastAsia="仿宋" w:hAnsi="Times New Roman" w:cs="Times New Roman"/>
          <w:color w:val="000000"/>
          <w:kern w:val="21"/>
          <w:sz w:val="32"/>
          <w:szCs w:val="32"/>
        </w:rPr>
        <w:t>健委医院</w:t>
      </w:r>
      <w:proofErr w:type="gramEnd"/>
      <w:r>
        <w:rPr>
          <w:rFonts w:ascii="Times New Roman" w:eastAsia="仿宋" w:hAnsi="Times New Roman" w:cs="Times New Roman"/>
          <w:color w:val="000000"/>
          <w:kern w:val="21"/>
          <w:sz w:val="32"/>
          <w:szCs w:val="32"/>
        </w:rPr>
        <w:t>管理研究所</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改善就医感受，提升患者体验</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创新实践卓越案例</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10</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医院《基于</w:t>
      </w:r>
      <w:r>
        <w:rPr>
          <w:rFonts w:ascii="Times New Roman" w:eastAsia="仿宋" w:hAnsi="Times New Roman" w:cs="Times New Roman"/>
          <w:color w:val="000000"/>
          <w:kern w:val="21"/>
          <w:sz w:val="32"/>
          <w:szCs w:val="32"/>
        </w:rPr>
        <w:t>QFD</w:t>
      </w:r>
      <w:r>
        <w:rPr>
          <w:rFonts w:ascii="Times New Roman" w:eastAsia="仿宋" w:hAnsi="Times New Roman" w:cs="Times New Roman"/>
          <w:color w:val="000000"/>
          <w:kern w:val="21"/>
          <w:sz w:val="32"/>
          <w:szCs w:val="32"/>
        </w:rPr>
        <w:t>提升妊娠期高血压疾病患者健康素养》获国家卫</w:t>
      </w:r>
      <w:proofErr w:type="gramStart"/>
      <w:r>
        <w:rPr>
          <w:rFonts w:ascii="Times New Roman" w:eastAsia="仿宋" w:hAnsi="Times New Roman" w:cs="Times New Roman"/>
          <w:color w:val="000000"/>
          <w:kern w:val="21"/>
          <w:sz w:val="32"/>
          <w:szCs w:val="32"/>
        </w:rPr>
        <w:t>健委医院</w:t>
      </w:r>
      <w:proofErr w:type="gramEnd"/>
      <w:r>
        <w:rPr>
          <w:rFonts w:ascii="Times New Roman" w:eastAsia="仿宋" w:hAnsi="Times New Roman" w:cs="Times New Roman"/>
          <w:color w:val="000000"/>
          <w:kern w:val="21"/>
          <w:sz w:val="32"/>
          <w:szCs w:val="32"/>
        </w:rPr>
        <w:t>管理研究所</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改善就医感受，提升患者体验</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创新实践卓越案例</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11</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医院《</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云</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智</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联</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赋能专科护理，全面提升围产期就医体验》获国家卫</w:t>
      </w:r>
      <w:proofErr w:type="gramStart"/>
      <w:r>
        <w:rPr>
          <w:rFonts w:ascii="Times New Roman" w:eastAsia="仿宋" w:hAnsi="Times New Roman" w:cs="Times New Roman"/>
          <w:color w:val="000000"/>
          <w:kern w:val="21"/>
          <w:sz w:val="32"/>
          <w:szCs w:val="32"/>
        </w:rPr>
        <w:t>健委医院</w:t>
      </w:r>
      <w:proofErr w:type="gramEnd"/>
      <w:r>
        <w:rPr>
          <w:rFonts w:ascii="Times New Roman" w:eastAsia="仿宋" w:hAnsi="Times New Roman" w:cs="Times New Roman"/>
          <w:color w:val="000000"/>
          <w:kern w:val="21"/>
          <w:sz w:val="32"/>
          <w:szCs w:val="32"/>
        </w:rPr>
        <w:t>管理研究所</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改善就医感受，提升患者体验</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创新实践卓越案例</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12</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医院《基于三级医院孵化基地妊娠期糖尿病社区护理工作室的设立及实践》获国家卫</w:t>
      </w:r>
      <w:proofErr w:type="gramStart"/>
      <w:r>
        <w:rPr>
          <w:rFonts w:ascii="Times New Roman" w:eastAsia="仿宋" w:hAnsi="Times New Roman" w:cs="Times New Roman"/>
          <w:color w:val="000000"/>
          <w:kern w:val="21"/>
          <w:sz w:val="32"/>
          <w:szCs w:val="32"/>
        </w:rPr>
        <w:t>健委医院</w:t>
      </w:r>
      <w:proofErr w:type="gramEnd"/>
      <w:r>
        <w:rPr>
          <w:rFonts w:ascii="Times New Roman" w:eastAsia="仿宋" w:hAnsi="Times New Roman" w:cs="Times New Roman"/>
          <w:color w:val="000000"/>
          <w:kern w:val="21"/>
          <w:sz w:val="32"/>
          <w:szCs w:val="32"/>
        </w:rPr>
        <w:t>管理研究所</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改善就医感受</w:t>
      </w:r>
      <w:r>
        <w:rPr>
          <w:rFonts w:ascii="Times New Roman" w:eastAsia="仿宋" w:hAnsi="Times New Roman" w:cs="Times New Roman"/>
          <w:color w:val="000000"/>
          <w:kern w:val="21"/>
          <w:sz w:val="32"/>
          <w:szCs w:val="32"/>
        </w:rPr>
        <w:t>，提升患者体验</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创新实践卓越案例</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13</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医院《全流程管理在提高抽血效率中的应用》获国家卫</w:t>
      </w:r>
      <w:proofErr w:type="gramStart"/>
      <w:r>
        <w:rPr>
          <w:rFonts w:ascii="Times New Roman" w:eastAsia="仿宋" w:hAnsi="Times New Roman" w:cs="Times New Roman"/>
          <w:color w:val="000000"/>
          <w:kern w:val="21"/>
          <w:sz w:val="32"/>
          <w:szCs w:val="32"/>
        </w:rPr>
        <w:t>健委医院</w:t>
      </w:r>
      <w:proofErr w:type="gramEnd"/>
      <w:r>
        <w:rPr>
          <w:rFonts w:ascii="Times New Roman" w:eastAsia="仿宋" w:hAnsi="Times New Roman" w:cs="Times New Roman"/>
          <w:color w:val="000000"/>
          <w:kern w:val="21"/>
          <w:sz w:val="32"/>
          <w:szCs w:val="32"/>
        </w:rPr>
        <w:t>管理研究所</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改善就医感受，提升患者体验</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创新实践卓越案例</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14</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医院《以失禁专科护士主导的老年女性压力性尿失禁</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院前</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院中</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院后</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闭环康复链》获国家卫</w:t>
      </w:r>
      <w:proofErr w:type="gramStart"/>
      <w:r>
        <w:rPr>
          <w:rFonts w:ascii="Times New Roman" w:eastAsia="仿宋" w:hAnsi="Times New Roman" w:cs="Times New Roman"/>
          <w:color w:val="000000"/>
          <w:kern w:val="21"/>
          <w:sz w:val="32"/>
          <w:szCs w:val="32"/>
        </w:rPr>
        <w:t>健委医院</w:t>
      </w:r>
      <w:proofErr w:type="gramEnd"/>
      <w:r>
        <w:rPr>
          <w:rFonts w:ascii="Times New Roman" w:eastAsia="仿宋" w:hAnsi="Times New Roman" w:cs="Times New Roman"/>
          <w:color w:val="000000"/>
          <w:kern w:val="21"/>
          <w:sz w:val="32"/>
          <w:szCs w:val="32"/>
        </w:rPr>
        <w:t>管理研究所</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改善就医感受，提升患者体验</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创新实践卓越案例</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15</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医院《构建儿童保健门诊听力障碍儿童健康服务体系》获国家卫</w:t>
      </w:r>
      <w:proofErr w:type="gramStart"/>
      <w:r>
        <w:rPr>
          <w:rFonts w:ascii="Times New Roman" w:eastAsia="仿宋" w:hAnsi="Times New Roman" w:cs="Times New Roman"/>
          <w:color w:val="000000"/>
          <w:kern w:val="21"/>
          <w:sz w:val="32"/>
          <w:szCs w:val="32"/>
        </w:rPr>
        <w:t>健委医院</w:t>
      </w:r>
      <w:proofErr w:type="gramEnd"/>
      <w:r>
        <w:rPr>
          <w:rFonts w:ascii="Times New Roman" w:eastAsia="仿宋" w:hAnsi="Times New Roman" w:cs="Times New Roman"/>
          <w:color w:val="000000"/>
          <w:kern w:val="21"/>
          <w:sz w:val="32"/>
          <w:szCs w:val="32"/>
        </w:rPr>
        <w:t>管理研究所</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改善就医感受，提升患者体验</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创新实践卓越案例</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16</w:t>
      </w:r>
      <w:r>
        <w:rPr>
          <w:rFonts w:ascii="Times New Roman" w:eastAsia="仿宋" w:hAnsi="Times New Roman" w:cs="Times New Roman" w:hint="eastAsia"/>
          <w:color w:val="000000"/>
          <w:kern w:val="21"/>
          <w:sz w:val="32"/>
          <w:szCs w:val="32"/>
        </w:rPr>
        <w:t>）</w:t>
      </w:r>
      <w:proofErr w:type="gramStart"/>
      <w:r>
        <w:rPr>
          <w:rFonts w:ascii="Times New Roman" w:eastAsia="仿宋" w:hAnsi="Times New Roman" w:cs="Times New Roman"/>
          <w:color w:val="000000"/>
          <w:kern w:val="21"/>
          <w:sz w:val="32"/>
          <w:szCs w:val="32"/>
        </w:rPr>
        <w:t>医</w:t>
      </w:r>
      <w:proofErr w:type="gramEnd"/>
      <w:r>
        <w:rPr>
          <w:rFonts w:ascii="Times New Roman" w:eastAsia="仿宋" w:hAnsi="Times New Roman" w:cs="Times New Roman"/>
          <w:color w:val="000000"/>
          <w:kern w:val="21"/>
          <w:sz w:val="32"/>
          <w:szCs w:val="32"/>
        </w:rPr>
        <w:t>保办公室被江苏省医疗保障局评为全省医疗保障系统先进集体</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17</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医院被南京市卫生健康委员会评为南京市儿童孤独症筛查干预培训基地</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lastRenderedPageBreak/>
        <w:t>（</w:t>
      </w:r>
      <w:r>
        <w:rPr>
          <w:rFonts w:ascii="Times New Roman" w:eastAsia="仿宋" w:hAnsi="Times New Roman" w:cs="Times New Roman" w:hint="eastAsia"/>
          <w:color w:val="000000"/>
          <w:kern w:val="21"/>
          <w:sz w:val="32"/>
          <w:szCs w:val="32"/>
        </w:rPr>
        <w:t>18</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医院被南京市医疗保障局评为</w:t>
      </w:r>
      <w:proofErr w:type="gramStart"/>
      <w:r>
        <w:rPr>
          <w:rFonts w:ascii="Times New Roman" w:eastAsia="仿宋" w:hAnsi="Times New Roman" w:cs="Times New Roman"/>
          <w:color w:val="000000"/>
          <w:kern w:val="21"/>
          <w:sz w:val="32"/>
          <w:szCs w:val="32"/>
        </w:rPr>
        <w:t>医保高铁学习</w:t>
      </w:r>
      <w:proofErr w:type="gramEnd"/>
      <w:r>
        <w:rPr>
          <w:rFonts w:ascii="Times New Roman" w:eastAsia="仿宋" w:hAnsi="Times New Roman" w:cs="Times New Roman"/>
          <w:color w:val="000000"/>
          <w:kern w:val="21"/>
          <w:sz w:val="32"/>
          <w:szCs w:val="32"/>
        </w:rPr>
        <w:t>运用先进单位</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19</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医院被南京市市场监督管理局评为</w:t>
      </w:r>
      <w:r>
        <w:rPr>
          <w:rFonts w:ascii="Times New Roman" w:eastAsia="仿宋" w:hAnsi="Times New Roman" w:cs="Times New Roman"/>
          <w:color w:val="000000"/>
          <w:kern w:val="21"/>
          <w:sz w:val="32"/>
          <w:szCs w:val="32"/>
        </w:rPr>
        <w:t>2023</w:t>
      </w:r>
      <w:r>
        <w:rPr>
          <w:rFonts w:ascii="Times New Roman" w:eastAsia="仿宋" w:hAnsi="Times New Roman" w:cs="Times New Roman"/>
          <w:color w:val="000000"/>
          <w:kern w:val="21"/>
          <w:sz w:val="32"/>
          <w:szCs w:val="32"/>
        </w:rPr>
        <w:t>年度药品不良反应监测工作先进单位</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20</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医院《守护被</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栓</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住的你：一例</w:t>
      </w:r>
      <w:r>
        <w:rPr>
          <w:rFonts w:ascii="Times New Roman" w:eastAsia="仿宋" w:hAnsi="Times New Roman" w:cs="Times New Roman"/>
          <w:color w:val="000000"/>
          <w:kern w:val="21"/>
          <w:sz w:val="32"/>
          <w:szCs w:val="32"/>
        </w:rPr>
        <w:t>900</w:t>
      </w:r>
      <w:r>
        <w:rPr>
          <w:rFonts w:ascii="Times New Roman" w:eastAsia="仿宋" w:hAnsi="Times New Roman" w:cs="Times New Roman"/>
          <w:color w:val="000000"/>
          <w:kern w:val="21"/>
          <w:sz w:val="32"/>
          <w:szCs w:val="32"/>
        </w:rPr>
        <w:t>克超早产儿</w:t>
      </w:r>
      <w:r>
        <w:rPr>
          <w:rFonts w:ascii="Times New Roman" w:eastAsia="仿宋" w:hAnsi="Times New Roman" w:cs="Times New Roman"/>
          <w:color w:val="000000"/>
          <w:kern w:val="21"/>
          <w:sz w:val="32"/>
          <w:szCs w:val="32"/>
        </w:rPr>
        <w:t>PICC</w:t>
      </w:r>
      <w:r>
        <w:rPr>
          <w:rFonts w:ascii="Times New Roman" w:eastAsia="仿宋" w:hAnsi="Times New Roman" w:cs="Times New Roman"/>
          <w:color w:val="000000"/>
          <w:kern w:val="21"/>
          <w:sz w:val="32"/>
          <w:szCs w:val="32"/>
        </w:rPr>
        <w:t>相关血栓处理全纪录》获南京市卫</w:t>
      </w:r>
      <w:proofErr w:type="gramStart"/>
      <w:r>
        <w:rPr>
          <w:rFonts w:ascii="Times New Roman" w:eastAsia="仿宋" w:hAnsi="Times New Roman" w:cs="Times New Roman"/>
          <w:color w:val="000000"/>
          <w:kern w:val="21"/>
          <w:sz w:val="32"/>
          <w:szCs w:val="32"/>
        </w:rPr>
        <w:t>健委创作</w:t>
      </w:r>
      <w:proofErr w:type="gramEnd"/>
      <w:r>
        <w:rPr>
          <w:rFonts w:ascii="Times New Roman" w:eastAsia="仿宋" w:hAnsi="Times New Roman" w:cs="Times New Roman"/>
          <w:color w:val="000000"/>
          <w:kern w:val="21"/>
          <w:sz w:val="32"/>
          <w:szCs w:val="32"/>
        </w:rPr>
        <w:t>挑战赛优秀作品</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21</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医院《构建儿童保健门诊听力障碍儿童健康服务体系》获南京市卫健委</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改善护理服务行动计划</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三级医疗机构三等奖</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22</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医院</w:t>
      </w:r>
      <w:r>
        <w:rPr>
          <w:rFonts w:ascii="Times New Roman" w:eastAsia="仿宋" w:hAnsi="Times New Roman" w:cs="Times New Roman"/>
          <w:color w:val="000000"/>
          <w:kern w:val="21"/>
          <w:sz w:val="32"/>
          <w:szCs w:val="32"/>
        </w:rPr>
        <w:t>《基于患者旅程地图优化孕产妇生育全周期分娩体验》获南京市卫健委</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改善护理服务行动计划</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三级医疗机构优秀奖</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23</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产科被评为南京市</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推动高质量发展，争当示范引领</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先进集体</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24</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妇产科代表队获南京市</w:t>
      </w:r>
      <w:proofErr w:type="gramStart"/>
      <w:r>
        <w:rPr>
          <w:rFonts w:ascii="Times New Roman" w:eastAsia="仿宋" w:hAnsi="Times New Roman" w:cs="Times New Roman"/>
          <w:color w:val="000000"/>
          <w:kern w:val="21"/>
          <w:sz w:val="32"/>
          <w:szCs w:val="32"/>
        </w:rPr>
        <w:t>卫健委南京</w:t>
      </w:r>
      <w:proofErr w:type="gramEnd"/>
      <w:r>
        <w:rPr>
          <w:rFonts w:ascii="Times New Roman" w:eastAsia="仿宋" w:hAnsi="Times New Roman" w:cs="Times New Roman"/>
          <w:color w:val="000000"/>
          <w:kern w:val="21"/>
          <w:sz w:val="32"/>
          <w:szCs w:val="32"/>
        </w:rPr>
        <w:t>地区住院医师规范化培训临床技能竞赛一等奖</w:t>
      </w:r>
    </w:p>
    <w:p w:rsidR="00935208" w:rsidRDefault="00FC7EC9">
      <w:pPr>
        <w:autoSpaceDE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25</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医</w:t>
      </w:r>
      <w:proofErr w:type="gramEnd"/>
      <w:r>
        <w:rPr>
          <w:rFonts w:ascii="Times New Roman" w:eastAsia="仿宋_GB2312" w:hAnsi="Times New Roman" w:cs="Times New Roman" w:hint="eastAsia"/>
          <w:sz w:val="32"/>
          <w:szCs w:val="32"/>
        </w:rPr>
        <w:t>心向党</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佑您健康”党建品牌获评江苏省妇幼保健</w:t>
      </w:r>
      <w:proofErr w:type="gramStart"/>
      <w:r>
        <w:rPr>
          <w:rFonts w:ascii="Times New Roman" w:eastAsia="仿宋_GB2312" w:hAnsi="Times New Roman" w:cs="Times New Roman" w:hint="eastAsia"/>
          <w:sz w:val="32"/>
          <w:szCs w:val="32"/>
        </w:rPr>
        <w:t>协会党建</w:t>
      </w:r>
      <w:proofErr w:type="gramEnd"/>
      <w:r>
        <w:rPr>
          <w:rFonts w:ascii="Times New Roman" w:eastAsia="仿宋_GB2312" w:hAnsi="Times New Roman" w:cs="Times New Roman" w:hint="eastAsia"/>
          <w:sz w:val="32"/>
          <w:szCs w:val="32"/>
        </w:rPr>
        <w:t>品牌案例优秀案例一等奖；</w:t>
      </w:r>
    </w:p>
    <w:p w:rsidR="00935208" w:rsidRDefault="00FC7EC9">
      <w:pPr>
        <w:autoSpaceDE w:val="0"/>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26</w:t>
      </w:r>
      <w:r>
        <w:rPr>
          <w:rFonts w:ascii="Times New Roman" w:eastAsia="仿宋_GB2312" w:hAnsi="Times New Roman" w:cs="Times New Roman" w:hint="eastAsia"/>
          <w:sz w:val="32"/>
          <w:szCs w:val="32"/>
        </w:rPr>
        <w:t>）《党建领航助推妇幼保健院高质量发展实践与探索》党建案例获得江苏省医院协会二等奖并受邀作壁报展示；</w:t>
      </w:r>
    </w:p>
    <w:p w:rsidR="00935208" w:rsidRDefault="00FC7EC9">
      <w:pPr>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27</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医院获</w:t>
      </w:r>
      <w:proofErr w:type="gramEnd"/>
      <w:r>
        <w:rPr>
          <w:rFonts w:ascii="Times New Roman" w:eastAsia="仿宋_GB2312" w:hAnsi="Times New Roman" w:cs="Times New Roman" w:hint="eastAsia"/>
          <w:sz w:val="32"/>
          <w:szCs w:val="32"/>
        </w:rPr>
        <w:t>评中国妇幼保健协会授予“妇幼健康党建与医院文化建设先进单位”称号</w:t>
      </w:r>
    </w:p>
    <w:p w:rsidR="00935208" w:rsidRDefault="00FC7EC9">
      <w:pPr>
        <w:autoSpaceDE w:val="0"/>
        <w:spacing w:line="560" w:lineRule="exact"/>
        <w:ind w:firstLine="640"/>
        <w:rPr>
          <w:rFonts w:ascii="Times New Roman" w:eastAsia="仿宋_GB2312" w:hAnsi="Times New Roman" w:cs="Times New Roman"/>
          <w:sz w:val="32"/>
          <w:szCs w:val="32"/>
        </w:rPr>
      </w:pPr>
      <w:r>
        <w:rPr>
          <w:rFonts w:ascii="Times New Roman" w:hAnsi="Times New Roman" w:cs="Times New Roman" w:hint="eastAsia"/>
          <w:sz w:val="32"/>
          <w:szCs w:val="32"/>
        </w:rPr>
        <w:t>（</w:t>
      </w:r>
      <w:r>
        <w:rPr>
          <w:rFonts w:ascii="Times New Roman" w:hAnsi="Times New Roman" w:cs="Times New Roman" w:hint="eastAsia"/>
          <w:sz w:val="32"/>
          <w:szCs w:val="32"/>
        </w:rPr>
        <w:t>28</w:t>
      </w:r>
      <w:r>
        <w:rPr>
          <w:rFonts w:ascii="Times New Roman" w:hAnsi="Times New Roman" w:cs="Times New Roman" w:hint="eastAsia"/>
          <w:sz w:val="32"/>
          <w:szCs w:val="32"/>
        </w:rPr>
        <w:t>）</w:t>
      </w:r>
      <w:r>
        <w:rPr>
          <w:rFonts w:ascii="Times New Roman" w:eastAsia="仿宋_GB2312" w:hAnsi="Times New Roman" w:cs="Times New Roman" w:hint="eastAsia"/>
          <w:sz w:val="32"/>
          <w:szCs w:val="32"/>
        </w:rPr>
        <w:t>医院党建《夯实党建基础</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建强战斗堡垒》课题获评江苏省公立医院党建工作创新案例“十佳案例”</w:t>
      </w:r>
    </w:p>
    <w:p w:rsidR="00935208" w:rsidRDefault="00935208">
      <w:pPr>
        <w:autoSpaceDE w:val="0"/>
        <w:spacing w:line="560" w:lineRule="exact"/>
        <w:ind w:firstLine="640"/>
        <w:rPr>
          <w:rFonts w:ascii="Times New Roman" w:eastAsia="仿宋_GB2312" w:hAnsi="Times New Roman" w:cs="Times New Roman"/>
          <w:sz w:val="32"/>
          <w:szCs w:val="32"/>
        </w:rPr>
      </w:pPr>
    </w:p>
    <w:p w:rsidR="00935208" w:rsidRDefault="00FC7EC9">
      <w:pPr>
        <w:adjustRightInd w:val="0"/>
        <w:snapToGrid w:val="0"/>
        <w:spacing w:line="500" w:lineRule="exact"/>
        <w:ind w:firstLineChars="200" w:firstLine="643"/>
        <w:rPr>
          <w:rFonts w:ascii="Times New Roman" w:eastAsia="仿宋" w:hAnsi="Times New Roman" w:cs="Times New Roman"/>
          <w:b/>
          <w:bCs/>
          <w:color w:val="000000" w:themeColor="text1"/>
          <w:sz w:val="32"/>
          <w:szCs w:val="32"/>
        </w:rPr>
      </w:pPr>
      <w:r>
        <w:rPr>
          <w:rFonts w:ascii="Times New Roman" w:eastAsia="仿宋" w:hAnsi="Times New Roman" w:cs="Times New Roman"/>
          <w:b/>
          <w:bCs/>
          <w:color w:val="000000" w:themeColor="text1"/>
          <w:sz w:val="32"/>
          <w:szCs w:val="32"/>
        </w:rPr>
        <w:lastRenderedPageBreak/>
        <w:t>个人荣誉：</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1</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童梅玲获中国宋庆龄基金会第十三届宋庆龄儿科医学贡献奖</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2</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童梅玲获全国卫生健康系统职业技能竞赛个人特别贡献奖</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3</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张敏获全国卫生健康系统职业技能竞赛妇幼健康竞赛危重新生儿救治项目综合笔试单项奖</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4</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张敏获全国卫生健康系统职业技能竞赛妇幼健康竞赛危重新生儿救治项目三等奖</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5</w:t>
      </w:r>
      <w:r>
        <w:rPr>
          <w:rFonts w:ascii="Times New Roman" w:eastAsia="仿宋" w:hAnsi="Times New Roman" w:cs="Times New Roman" w:hint="eastAsia"/>
          <w:color w:val="000000"/>
          <w:kern w:val="21"/>
          <w:sz w:val="32"/>
          <w:szCs w:val="32"/>
        </w:rPr>
        <w:t>）</w:t>
      </w:r>
      <w:proofErr w:type="gramStart"/>
      <w:r>
        <w:rPr>
          <w:rFonts w:ascii="Times New Roman" w:eastAsia="仿宋" w:hAnsi="Times New Roman" w:cs="Times New Roman"/>
          <w:color w:val="000000"/>
          <w:kern w:val="21"/>
          <w:sz w:val="32"/>
          <w:szCs w:val="32"/>
        </w:rPr>
        <w:t>魏宁获</w:t>
      </w:r>
      <w:proofErr w:type="gramEnd"/>
      <w:r>
        <w:rPr>
          <w:rFonts w:ascii="Times New Roman" w:eastAsia="仿宋" w:hAnsi="Times New Roman" w:cs="Times New Roman"/>
          <w:color w:val="000000"/>
          <w:kern w:val="21"/>
          <w:sz w:val="32"/>
          <w:szCs w:val="32"/>
        </w:rPr>
        <w:t>全国卫生健康系统职业技能竞</w:t>
      </w:r>
      <w:r>
        <w:rPr>
          <w:rFonts w:ascii="Times New Roman" w:eastAsia="仿宋" w:hAnsi="Times New Roman" w:cs="Times New Roman"/>
          <w:color w:val="000000"/>
          <w:kern w:val="21"/>
          <w:sz w:val="32"/>
          <w:szCs w:val="32"/>
        </w:rPr>
        <w:t>赛妇幼健康竞赛儿童眼保健项目操作技能一等奖</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6</w:t>
      </w:r>
      <w:r>
        <w:rPr>
          <w:rFonts w:ascii="Times New Roman" w:eastAsia="仿宋" w:hAnsi="Times New Roman" w:cs="Times New Roman" w:hint="eastAsia"/>
          <w:color w:val="000000"/>
          <w:kern w:val="21"/>
          <w:sz w:val="32"/>
          <w:szCs w:val="32"/>
        </w:rPr>
        <w:t>）</w:t>
      </w:r>
      <w:proofErr w:type="gramStart"/>
      <w:r>
        <w:rPr>
          <w:rFonts w:ascii="Times New Roman" w:eastAsia="仿宋" w:hAnsi="Times New Roman" w:cs="Times New Roman"/>
          <w:color w:val="000000"/>
          <w:kern w:val="21"/>
          <w:sz w:val="32"/>
          <w:szCs w:val="32"/>
        </w:rPr>
        <w:t>魏宁获</w:t>
      </w:r>
      <w:proofErr w:type="gramEnd"/>
      <w:r>
        <w:rPr>
          <w:rFonts w:ascii="Times New Roman" w:eastAsia="仿宋" w:hAnsi="Times New Roman" w:cs="Times New Roman"/>
          <w:color w:val="000000"/>
          <w:kern w:val="21"/>
          <w:sz w:val="32"/>
          <w:szCs w:val="32"/>
        </w:rPr>
        <w:t>全国卫生健康系统职业技能竞赛妇幼健康竞赛儿童眼保健项目操作技能单项奖</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7</w:t>
      </w:r>
      <w:r>
        <w:rPr>
          <w:rFonts w:ascii="Times New Roman" w:eastAsia="仿宋" w:hAnsi="Times New Roman" w:cs="Times New Roman" w:hint="eastAsia"/>
          <w:color w:val="000000"/>
          <w:kern w:val="21"/>
          <w:sz w:val="32"/>
          <w:szCs w:val="32"/>
        </w:rPr>
        <w:t>）</w:t>
      </w:r>
      <w:proofErr w:type="gramStart"/>
      <w:r>
        <w:rPr>
          <w:rFonts w:ascii="Times New Roman" w:eastAsia="仿宋" w:hAnsi="Times New Roman" w:cs="Times New Roman"/>
          <w:color w:val="000000"/>
          <w:kern w:val="21"/>
          <w:sz w:val="32"/>
          <w:szCs w:val="32"/>
        </w:rPr>
        <w:t>魏宁获</w:t>
      </w:r>
      <w:proofErr w:type="gramEnd"/>
      <w:r>
        <w:rPr>
          <w:rFonts w:ascii="Times New Roman" w:eastAsia="仿宋" w:hAnsi="Times New Roman" w:cs="Times New Roman"/>
          <w:color w:val="000000"/>
          <w:kern w:val="21"/>
          <w:sz w:val="32"/>
          <w:szCs w:val="32"/>
        </w:rPr>
        <w:t>全国卫生健康系统职业技能竞赛妇幼健康竞赛儿童眼保健项目综合笔试单项奖</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8</w:t>
      </w:r>
      <w:r>
        <w:rPr>
          <w:rFonts w:ascii="Times New Roman" w:eastAsia="仿宋" w:hAnsi="Times New Roman" w:cs="Times New Roman" w:hint="eastAsia"/>
          <w:color w:val="000000"/>
          <w:kern w:val="21"/>
          <w:sz w:val="32"/>
          <w:szCs w:val="32"/>
        </w:rPr>
        <w:t>）</w:t>
      </w:r>
      <w:proofErr w:type="gramStart"/>
      <w:r>
        <w:rPr>
          <w:rFonts w:ascii="Times New Roman" w:eastAsia="仿宋" w:hAnsi="Times New Roman" w:cs="Times New Roman"/>
          <w:color w:val="000000"/>
          <w:kern w:val="21"/>
          <w:sz w:val="32"/>
          <w:szCs w:val="32"/>
        </w:rPr>
        <w:t>魏宁获</w:t>
      </w:r>
      <w:proofErr w:type="gramEnd"/>
      <w:r>
        <w:rPr>
          <w:rFonts w:ascii="Times New Roman" w:eastAsia="仿宋" w:hAnsi="Times New Roman" w:cs="Times New Roman"/>
          <w:color w:val="000000"/>
          <w:kern w:val="21"/>
          <w:sz w:val="32"/>
          <w:szCs w:val="32"/>
        </w:rPr>
        <w:t>江苏省总工会授予江苏省五一劳动奖章</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9</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张敏被江苏省总工会评为江苏省五一创新能手</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10</w:t>
      </w:r>
      <w:r>
        <w:rPr>
          <w:rFonts w:ascii="Times New Roman" w:eastAsia="仿宋" w:hAnsi="Times New Roman" w:cs="Times New Roman" w:hint="eastAsia"/>
          <w:color w:val="000000"/>
          <w:kern w:val="21"/>
          <w:sz w:val="32"/>
          <w:szCs w:val="32"/>
        </w:rPr>
        <w:t>）</w:t>
      </w:r>
      <w:proofErr w:type="gramStart"/>
      <w:r>
        <w:rPr>
          <w:rFonts w:ascii="Times New Roman" w:eastAsia="仿宋" w:hAnsi="Times New Roman" w:cs="Times New Roman"/>
          <w:color w:val="000000"/>
          <w:kern w:val="21"/>
          <w:sz w:val="32"/>
          <w:szCs w:val="32"/>
        </w:rPr>
        <w:t>魏宁被</w:t>
      </w:r>
      <w:proofErr w:type="gramEnd"/>
      <w:r>
        <w:rPr>
          <w:rFonts w:ascii="Times New Roman" w:eastAsia="仿宋" w:hAnsi="Times New Roman" w:cs="Times New Roman"/>
          <w:color w:val="000000"/>
          <w:kern w:val="21"/>
          <w:sz w:val="32"/>
          <w:szCs w:val="32"/>
        </w:rPr>
        <w:t>江苏省总工会授予江苏省五一创新</w:t>
      </w:r>
      <w:r>
        <w:rPr>
          <w:rFonts w:ascii="Times New Roman" w:eastAsia="仿宋" w:hAnsi="Times New Roman" w:cs="Times New Roman" w:hint="eastAsia"/>
          <w:color w:val="000000"/>
          <w:kern w:val="21"/>
          <w:sz w:val="32"/>
          <w:szCs w:val="32"/>
        </w:rPr>
        <w:t>能手</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11</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陈</w:t>
      </w:r>
      <w:proofErr w:type="gramStart"/>
      <w:r>
        <w:rPr>
          <w:rFonts w:ascii="Times New Roman" w:eastAsia="仿宋" w:hAnsi="Times New Roman" w:cs="Times New Roman"/>
          <w:color w:val="000000"/>
          <w:kern w:val="21"/>
          <w:sz w:val="32"/>
          <w:szCs w:val="32"/>
        </w:rPr>
        <w:t>德巧被</w:t>
      </w:r>
      <w:proofErr w:type="gramEnd"/>
      <w:r>
        <w:rPr>
          <w:rFonts w:ascii="Times New Roman" w:eastAsia="仿宋" w:hAnsi="Times New Roman" w:cs="Times New Roman"/>
          <w:color w:val="000000"/>
          <w:kern w:val="21"/>
          <w:sz w:val="32"/>
          <w:szCs w:val="32"/>
        </w:rPr>
        <w:t>江苏省</w:t>
      </w:r>
      <w:proofErr w:type="gramStart"/>
      <w:r>
        <w:rPr>
          <w:rFonts w:ascii="Times New Roman" w:eastAsia="仿宋" w:hAnsi="Times New Roman" w:cs="Times New Roman"/>
          <w:color w:val="000000"/>
          <w:kern w:val="21"/>
          <w:sz w:val="32"/>
          <w:szCs w:val="32"/>
        </w:rPr>
        <w:t>卫健委评为</w:t>
      </w:r>
      <w:proofErr w:type="gramEnd"/>
      <w:r>
        <w:rPr>
          <w:rFonts w:ascii="Times New Roman" w:eastAsia="仿宋" w:hAnsi="Times New Roman" w:cs="Times New Roman"/>
          <w:color w:val="000000"/>
          <w:kern w:val="21"/>
          <w:sz w:val="32"/>
          <w:szCs w:val="32"/>
        </w:rPr>
        <w:t>安全生产工作突出个人</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12</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张敏被江苏省人力资源和社会保障厅评为江苏省技术能手</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13</w:t>
      </w:r>
      <w:r>
        <w:rPr>
          <w:rFonts w:ascii="Times New Roman" w:eastAsia="仿宋" w:hAnsi="Times New Roman" w:cs="Times New Roman" w:hint="eastAsia"/>
          <w:color w:val="000000"/>
          <w:kern w:val="21"/>
          <w:sz w:val="32"/>
          <w:szCs w:val="32"/>
        </w:rPr>
        <w:t>）</w:t>
      </w:r>
      <w:proofErr w:type="gramStart"/>
      <w:r>
        <w:rPr>
          <w:rFonts w:ascii="Times New Roman" w:eastAsia="仿宋" w:hAnsi="Times New Roman" w:cs="Times New Roman"/>
          <w:color w:val="000000"/>
          <w:kern w:val="21"/>
          <w:sz w:val="32"/>
          <w:szCs w:val="32"/>
        </w:rPr>
        <w:t>魏宁被</w:t>
      </w:r>
      <w:proofErr w:type="gramEnd"/>
      <w:r>
        <w:rPr>
          <w:rFonts w:ascii="Times New Roman" w:eastAsia="仿宋" w:hAnsi="Times New Roman" w:cs="Times New Roman"/>
          <w:color w:val="000000"/>
          <w:kern w:val="21"/>
          <w:sz w:val="32"/>
          <w:szCs w:val="32"/>
        </w:rPr>
        <w:t>江苏省人力资源和社会保障厅评为江苏省技术能手</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14</w:t>
      </w:r>
      <w:r>
        <w:rPr>
          <w:rFonts w:ascii="Times New Roman" w:eastAsia="仿宋" w:hAnsi="Times New Roman" w:cs="Times New Roman" w:hint="eastAsia"/>
          <w:color w:val="000000"/>
          <w:kern w:val="21"/>
          <w:sz w:val="32"/>
          <w:szCs w:val="32"/>
        </w:rPr>
        <w:t>）</w:t>
      </w:r>
      <w:proofErr w:type="gramStart"/>
      <w:r>
        <w:rPr>
          <w:rFonts w:ascii="Times New Roman" w:eastAsia="仿宋" w:hAnsi="Times New Roman" w:cs="Times New Roman"/>
          <w:color w:val="000000"/>
          <w:kern w:val="21"/>
          <w:sz w:val="32"/>
          <w:szCs w:val="32"/>
        </w:rPr>
        <w:t>全惠云</w:t>
      </w:r>
      <w:proofErr w:type="gramEnd"/>
      <w:r>
        <w:rPr>
          <w:rFonts w:ascii="Times New Roman" w:eastAsia="仿宋" w:hAnsi="Times New Roman" w:cs="Times New Roman"/>
          <w:color w:val="000000"/>
          <w:kern w:val="21"/>
          <w:sz w:val="32"/>
          <w:szCs w:val="32"/>
        </w:rPr>
        <w:t>被江苏卫生健康职业学院评为优秀实习带教教师</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15</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张敏被南京市总工会评为南京市五一创新能手</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lastRenderedPageBreak/>
        <w:t>（</w:t>
      </w:r>
      <w:r>
        <w:rPr>
          <w:rFonts w:ascii="Times New Roman" w:eastAsia="仿宋" w:hAnsi="Times New Roman" w:cs="Times New Roman" w:hint="eastAsia"/>
          <w:color w:val="000000"/>
          <w:kern w:val="21"/>
          <w:sz w:val="32"/>
          <w:szCs w:val="32"/>
        </w:rPr>
        <w:t>16</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李荣被南京市总工会评为南京市五一创新能手</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17</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张敏被南京市人力资源和社会保障局评为南京市技术能手</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18</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张敏被南京市</w:t>
      </w:r>
      <w:proofErr w:type="gramStart"/>
      <w:r>
        <w:rPr>
          <w:rFonts w:ascii="Times New Roman" w:eastAsia="仿宋" w:hAnsi="Times New Roman" w:cs="Times New Roman"/>
          <w:color w:val="000000"/>
          <w:kern w:val="21"/>
          <w:sz w:val="32"/>
          <w:szCs w:val="32"/>
        </w:rPr>
        <w:t>卫健委评为</w:t>
      </w:r>
      <w:proofErr w:type="gramEnd"/>
      <w:r>
        <w:rPr>
          <w:rFonts w:ascii="Times New Roman" w:eastAsia="仿宋" w:hAnsi="Times New Roman" w:cs="Times New Roman"/>
          <w:color w:val="000000"/>
          <w:kern w:val="21"/>
          <w:sz w:val="32"/>
          <w:szCs w:val="32"/>
        </w:rPr>
        <w:t>南京市卫生健康系统妇幼健康岗位能手</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19</w:t>
      </w:r>
      <w:r>
        <w:rPr>
          <w:rFonts w:ascii="Times New Roman" w:eastAsia="仿宋" w:hAnsi="Times New Roman" w:cs="Times New Roman" w:hint="eastAsia"/>
          <w:color w:val="000000"/>
          <w:kern w:val="21"/>
          <w:sz w:val="32"/>
          <w:szCs w:val="32"/>
        </w:rPr>
        <w:t>）</w:t>
      </w:r>
      <w:proofErr w:type="gramStart"/>
      <w:r>
        <w:rPr>
          <w:rFonts w:ascii="Times New Roman" w:eastAsia="仿宋" w:hAnsi="Times New Roman" w:cs="Times New Roman"/>
          <w:color w:val="000000"/>
          <w:kern w:val="21"/>
          <w:sz w:val="32"/>
          <w:szCs w:val="32"/>
        </w:rPr>
        <w:t>丛静被</w:t>
      </w:r>
      <w:proofErr w:type="gramEnd"/>
      <w:r>
        <w:rPr>
          <w:rFonts w:ascii="Times New Roman" w:eastAsia="仿宋" w:hAnsi="Times New Roman" w:cs="Times New Roman"/>
          <w:color w:val="000000"/>
          <w:kern w:val="21"/>
          <w:sz w:val="32"/>
          <w:szCs w:val="32"/>
        </w:rPr>
        <w:t>南京市医疗保障局评为</w:t>
      </w:r>
      <w:r>
        <w:rPr>
          <w:rFonts w:ascii="Times New Roman" w:eastAsia="仿宋" w:hAnsi="Times New Roman" w:cs="Times New Roman"/>
          <w:color w:val="000000"/>
          <w:kern w:val="21"/>
          <w:sz w:val="32"/>
          <w:szCs w:val="32"/>
        </w:rPr>
        <w:t>“</w:t>
      </w:r>
      <w:proofErr w:type="gramStart"/>
      <w:r>
        <w:rPr>
          <w:rFonts w:ascii="Times New Roman" w:eastAsia="仿宋" w:hAnsi="Times New Roman" w:cs="Times New Roman"/>
          <w:color w:val="000000"/>
          <w:kern w:val="21"/>
          <w:sz w:val="32"/>
          <w:szCs w:val="32"/>
        </w:rPr>
        <w:t>医保高</w:t>
      </w:r>
      <w:proofErr w:type="gramEnd"/>
      <w:r>
        <w:rPr>
          <w:rFonts w:ascii="Times New Roman" w:eastAsia="仿宋" w:hAnsi="Times New Roman" w:cs="Times New Roman"/>
          <w:color w:val="000000"/>
          <w:kern w:val="21"/>
          <w:sz w:val="32"/>
          <w:szCs w:val="32"/>
        </w:rPr>
        <w:t>铁</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学习运用先进个人</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20</w:t>
      </w:r>
      <w:r>
        <w:rPr>
          <w:rFonts w:ascii="Times New Roman" w:eastAsia="仿宋" w:hAnsi="Times New Roman" w:cs="Times New Roman" w:hint="eastAsia"/>
          <w:color w:val="000000"/>
          <w:kern w:val="21"/>
          <w:sz w:val="32"/>
          <w:szCs w:val="32"/>
        </w:rPr>
        <w:t>）</w:t>
      </w:r>
      <w:proofErr w:type="gramStart"/>
      <w:r>
        <w:rPr>
          <w:rFonts w:ascii="Times New Roman" w:eastAsia="仿宋" w:hAnsi="Times New Roman" w:cs="Times New Roman"/>
          <w:color w:val="000000"/>
          <w:kern w:val="21"/>
          <w:sz w:val="32"/>
          <w:szCs w:val="32"/>
        </w:rPr>
        <w:t>程青获</w:t>
      </w:r>
      <w:proofErr w:type="gramEnd"/>
      <w:r>
        <w:rPr>
          <w:rFonts w:ascii="Times New Roman" w:eastAsia="仿宋" w:hAnsi="Times New Roman" w:cs="Times New Roman"/>
          <w:color w:val="000000"/>
          <w:kern w:val="21"/>
          <w:sz w:val="32"/>
          <w:szCs w:val="32"/>
        </w:rPr>
        <w:t>农工党南京市委员会</w:t>
      </w:r>
      <w:r>
        <w:rPr>
          <w:rFonts w:ascii="Times New Roman" w:eastAsia="仿宋" w:hAnsi="Times New Roman" w:cs="Times New Roman"/>
          <w:color w:val="000000"/>
          <w:kern w:val="21"/>
          <w:sz w:val="32"/>
          <w:szCs w:val="32"/>
        </w:rPr>
        <w:t>2023</w:t>
      </w:r>
      <w:r>
        <w:rPr>
          <w:rFonts w:ascii="Times New Roman" w:eastAsia="仿宋" w:hAnsi="Times New Roman" w:cs="Times New Roman"/>
          <w:color w:val="000000"/>
          <w:kern w:val="21"/>
          <w:sz w:val="32"/>
          <w:szCs w:val="32"/>
        </w:rPr>
        <w:t>年度先进个人</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21</w:t>
      </w:r>
      <w:r>
        <w:rPr>
          <w:rFonts w:ascii="Times New Roman" w:eastAsia="仿宋" w:hAnsi="Times New Roman" w:cs="Times New Roman" w:hint="eastAsia"/>
          <w:color w:val="000000"/>
          <w:kern w:val="21"/>
          <w:sz w:val="32"/>
          <w:szCs w:val="32"/>
        </w:rPr>
        <w:t>）</w:t>
      </w:r>
      <w:proofErr w:type="gramStart"/>
      <w:r>
        <w:rPr>
          <w:rFonts w:ascii="Times New Roman" w:eastAsia="仿宋" w:hAnsi="Times New Roman" w:cs="Times New Roman"/>
          <w:color w:val="000000"/>
          <w:kern w:val="21"/>
          <w:sz w:val="32"/>
          <w:szCs w:val="32"/>
        </w:rPr>
        <w:t>许景获</w:t>
      </w:r>
      <w:proofErr w:type="gramEnd"/>
      <w:r>
        <w:rPr>
          <w:rFonts w:ascii="Times New Roman" w:eastAsia="仿宋" w:hAnsi="Times New Roman" w:cs="Times New Roman"/>
          <w:color w:val="000000"/>
          <w:kern w:val="21"/>
          <w:sz w:val="32"/>
          <w:szCs w:val="32"/>
        </w:rPr>
        <w:t>南京市</w:t>
      </w:r>
      <w:proofErr w:type="gramStart"/>
      <w:r>
        <w:rPr>
          <w:rFonts w:ascii="Times New Roman" w:eastAsia="仿宋" w:hAnsi="Times New Roman" w:cs="Times New Roman"/>
          <w:color w:val="000000"/>
          <w:kern w:val="21"/>
          <w:sz w:val="32"/>
          <w:szCs w:val="32"/>
        </w:rPr>
        <w:t>卫健委南京市</w:t>
      </w:r>
      <w:proofErr w:type="gramEnd"/>
      <w:r>
        <w:rPr>
          <w:rFonts w:ascii="Times New Roman" w:eastAsia="仿宋" w:hAnsi="Times New Roman" w:cs="Times New Roman"/>
          <w:color w:val="000000"/>
          <w:kern w:val="21"/>
          <w:sz w:val="32"/>
          <w:szCs w:val="32"/>
        </w:rPr>
        <w:t>新生儿听力筛查技能比赛一等</w:t>
      </w:r>
      <w:r>
        <w:rPr>
          <w:rFonts w:ascii="Times New Roman" w:eastAsia="仿宋" w:hAnsi="Times New Roman" w:cs="Times New Roman"/>
          <w:color w:val="000000"/>
          <w:kern w:val="21"/>
          <w:sz w:val="32"/>
          <w:szCs w:val="32"/>
        </w:rPr>
        <w:t>奖</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22</w:t>
      </w:r>
      <w:r>
        <w:rPr>
          <w:rFonts w:ascii="Times New Roman" w:eastAsia="仿宋" w:hAnsi="Times New Roman" w:cs="Times New Roman" w:hint="eastAsia"/>
          <w:color w:val="000000"/>
          <w:kern w:val="21"/>
          <w:sz w:val="32"/>
          <w:szCs w:val="32"/>
        </w:rPr>
        <w:t>）</w:t>
      </w:r>
      <w:proofErr w:type="gramStart"/>
      <w:r>
        <w:rPr>
          <w:rFonts w:ascii="Times New Roman" w:eastAsia="仿宋" w:hAnsi="Times New Roman" w:cs="Times New Roman"/>
          <w:color w:val="000000"/>
          <w:kern w:val="21"/>
          <w:sz w:val="32"/>
          <w:szCs w:val="32"/>
        </w:rPr>
        <w:t>许景获</w:t>
      </w:r>
      <w:proofErr w:type="gramEnd"/>
      <w:r>
        <w:rPr>
          <w:rFonts w:ascii="Times New Roman" w:eastAsia="仿宋" w:hAnsi="Times New Roman" w:cs="Times New Roman"/>
          <w:color w:val="000000"/>
          <w:kern w:val="21"/>
          <w:sz w:val="32"/>
          <w:szCs w:val="32"/>
        </w:rPr>
        <w:t>南京市</w:t>
      </w:r>
      <w:proofErr w:type="gramStart"/>
      <w:r>
        <w:rPr>
          <w:rFonts w:ascii="Times New Roman" w:eastAsia="仿宋" w:hAnsi="Times New Roman" w:cs="Times New Roman"/>
          <w:color w:val="000000"/>
          <w:kern w:val="21"/>
          <w:sz w:val="32"/>
          <w:szCs w:val="32"/>
        </w:rPr>
        <w:t>卫健委南京市</w:t>
      </w:r>
      <w:proofErr w:type="gramEnd"/>
      <w:r>
        <w:rPr>
          <w:rFonts w:ascii="Times New Roman" w:eastAsia="仿宋" w:hAnsi="Times New Roman" w:cs="Times New Roman"/>
          <w:color w:val="000000"/>
          <w:kern w:val="21"/>
          <w:sz w:val="32"/>
          <w:szCs w:val="32"/>
        </w:rPr>
        <w:t>新生儿听力筛查技能比赛优秀个人奖</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23</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赵敏、朱玉青、潘海跃获南京市卫</w:t>
      </w:r>
      <w:proofErr w:type="gramStart"/>
      <w:r>
        <w:rPr>
          <w:rFonts w:ascii="Times New Roman" w:eastAsia="仿宋" w:hAnsi="Times New Roman" w:cs="Times New Roman"/>
          <w:color w:val="000000"/>
          <w:kern w:val="21"/>
          <w:sz w:val="32"/>
          <w:szCs w:val="32"/>
        </w:rPr>
        <w:t>健委科技</w:t>
      </w:r>
      <w:proofErr w:type="gramEnd"/>
      <w:r>
        <w:rPr>
          <w:rFonts w:ascii="Times New Roman" w:eastAsia="仿宋" w:hAnsi="Times New Roman" w:cs="Times New Roman"/>
          <w:color w:val="000000"/>
          <w:kern w:val="21"/>
          <w:sz w:val="32"/>
          <w:szCs w:val="32"/>
        </w:rPr>
        <w:t>教育处南京地区住院医师规范化培训临床技能竞赛一等奖</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24</w:t>
      </w:r>
      <w:r>
        <w:rPr>
          <w:rFonts w:ascii="Times New Roman" w:eastAsia="仿宋" w:hAnsi="Times New Roman" w:cs="Times New Roman" w:hint="eastAsia"/>
          <w:color w:val="000000"/>
          <w:kern w:val="21"/>
          <w:sz w:val="32"/>
          <w:szCs w:val="32"/>
        </w:rPr>
        <w:t>）</w:t>
      </w:r>
      <w:proofErr w:type="gramStart"/>
      <w:r>
        <w:rPr>
          <w:rFonts w:ascii="Times New Roman" w:eastAsia="仿宋" w:hAnsi="Times New Roman" w:cs="Times New Roman"/>
          <w:color w:val="000000"/>
          <w:kern w:val="21"/>
          <w:sz w:val="32"/>
          <w:szCs w:val="32"/>
        </w:rPr>
        <w:t>席明名</w:t>
      </w:r>
      <w:proofErr w:type="gramEnd"/>
      <w:r>
        <w:rPr>
          <w:rFonts w:ascii="Times New Roman" w:eastAsia="仿宋" w:hAnsi="Times New Roman" w:cs="Times New Roman"/>
          <w:color w:val="000000"/>
          <w:kern w:val="21"/>
          <w:sz w:val="32"/>
          <w:szCs w:val="32"/>
        </w:rPr>
        <w:t>被南京市市场监督管理局评为</w:t>
      </w:r>
      <w:r>
        <w:rPr>
          <w:rFonts w:ascii="Times New Roman" w:eastAsia="仿宋" w:hAnsi="Times New Roman" w:cs="Times New Roman"/>
          <w:color w:val="000000"/>
          <w:kern w:val="21"/>
          <w:sz w:val="32"/>
          <w:szCs w:val="32"/>
        </w:rPr>
        <w:t>2023</w:t>
      </w:r>
      <w:r>
        <w:rPr>
          <w:rFonts w:ascii="Times New Roman" w:eastAsia="仿宋" w:hAnsi="Times New Roman" w:cs="Times New Roman"/>
          <w:color w:val="000000"/>
          <w:kern w:val="21"/>
          <w:sz w:val="32"/>
          <w:szCs w:val="32"/>
        </w:rPr>
        <w:t>年度南京市药品不良反应监测工作先进个人</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25</w:t>
      </w:r>
      <w:r>
        <w:rPr>
          <w:rFonts w:ascii="Times New Roman" w:eastAsia="仿宋" w:hAnsi="Times New Roman" w:cs="Times New Roman" w:hint="eastAsia"/>
          <w:color w:val="000000"/>
          <w:kern w:val="21"/>
          <w:sz w:val="32"/>
          <w:szCs w:val="32"/>
        </w:rPr>
        <w:t>）</w:t>
      </w:r>
      <w:proofErr w:type="gramStart"/>
      <w:r>
        <w:rPr>
          <w:rFonts w:ascii="Times New Roman" w:eastAsia="仿宋" w:hAnsi="Times New Roman" w:cs="Times New Roman"/>
          <w:color w:val="000000"/>
          <w:kern w:val="21"/>
          <w:sz w:val="32"/>
          <w:szCs w:val="32"/>
        </w:rPr>
        <w:t>吴丹获</w:t>
      </w:r>
      <w:r>
        <w:rPr>
          <w:rFonts w:ascii="Times New Roman" w:eastAsia="仿宋" w:hAnsi="Times New Roman" w:cs="Times New Roman"/>
          <w:color w:val="000000"/>
          <w:kern w:val="21"/>
          <w:sz w:val="32"/>
          <w:szCs w:val="32"/>
        </w:rPr>
        <w:t>2024</w:t>
      </w:r>
      <w:r>
        <w:rPr>
          <w:rFonts w:ascii="Times New Roman" w:eastAsia="仿宋" w:hAnsi="Times New Roman" w:cs="Times New Roman"/>
          <w:color w:val="000000"/>
          <w:kern w:val="21"/>
          <w:sz w:val="32"/>
          <w:szCs w:val="32"/>
        </w:rPr>
        <w:t>年</w:t>
      </w:r>
      <w:proofErr w:type="gramEnd"/>
      <w:r>
        <w:rPr>
          <w:rFonts w:ascii="Times New Roman" w:eastAsia="仿宋" w:hAnsi="Times New Roman" w:cs="Times New Roman"/>
          <w:color w:val="000000"/>
          <w:kern w:val="21"/>
          <w:sz w:val="32"/>
          <w:szCs w:val="32"/>
        </w:rPr>
        <w:t>南京医科大学第四临床医学院优秀教师奖教金</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26</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栾婷获</w:t>
      </w:r>
      <w:r>
        <w:rPr>
          <w:rFonts w:ascii="Times New Roman" w:eastAsia="仿宋" w:hAnsi="Times New Roman" w:cs="Times New Roman"/>
          <w:color w:val="000000"/>
          <w:kern w:val="21"/>
          <w:sz w:val="32"/>
          <w:szCs w:val="32"/>
        </w:rPr>
        <w:t>2024</w:t>
      </w:r>
      <w:r>
        <w:rPr>
          <w:rFonts w:ascii="Times New Roman" w:eastAsia="仿宋" w:hAnsi="Times New Roman" w:cs="Times New Roman"/>
          <w:color w:val="000000"/>
          <w:kern w:val="21"/>
          <w:sz w:val="32"/>
          <w:szCs w:val="32"/>
        </w:rPr>
        <w:t>年南京医科大学第四临床医学院优秀教师奖教金</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27</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胡晓山获南京医科大学第六届青年教师临床带教能力竞赛二等奖</w:t>
      </w:r>
      <w:r>
        <w:rPr>
          <w:rFonts w:ascii="Times New Roman" w:eastAsia="仿宋" w:hAnsi="Times New Roman" w:cs="Times New Roman"/>
          <w:color w:val="000000"/>
          <w:kern w:val="21"/>
          <w:sz w:val="32"/>
          <w:szCs w:val="32"/>
        </w:rPr>
        <w:t xml:space="preserve">    </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28</w:t>
      </w:r>
      <w:r>
        <w:rPr>
          <w:rFonts w:ascii="Times New Roman" w:eastAsia="仿宋" w:hAnsi="Times New Roman" w:cs="Times New Roman" w:hint="eastAsia"/>
          <w:color w:val="000000"/>
          <w:kern w:val="21"/>
          <w:sz w:val="32"/>
          <w:szCs w:val="32"/>
        </w:rPr>
        <w:t>）</w:t>
      </w:r>
      <w:proofErr w:type="gramStart"/>
      <w:r>
        <w:rPr>
          <w:rFonts w:ascii="Times New Roman" w:eastAsia="仿宋" w:hAnsi="Times New Roman" w:cs="Times New Roman"/>
          <w:color w:val="000000"/>
          <w:kern w:val="21"/>
          <w:sz w:val="32"/>
          <w:szCs w:val="32"/>
        </w:rPr>
        <w:t>吴丹获南京医科大学</w:t>
      </w:r>
      <w:proofErr w:type="gramEnd"/>
      <w:r>
        <w:rPr>
          <w:rFonts w:ascii="Times New Roman" w:eastAsia="仿宋" w:hAnsi="Times New Roman" w:cs="Times New Roman"/>
          <w:color w:val="000000"/>
          <w:kern w:val="21"/>
          <w:sz w:val="32"/>
          <w:szCs w:val="32"/>
        </w:rPr>
        <w:t>第六届青年教师临床带教能</w:t>
      </w:r>
      <w:r>
        <w:rPr>
          <w:rFonts w:ascii="Times New Roman" w:eastAsia="仿宋" w:hAnsi="Times New Roman" w:cs="Times New Roman"/>
          <w:color w:val="000000"/>
          <w:kern w:val="21"/>
          <w:sz w:val="32"/>
          <w:szCs w:val="32"/>
        </w:rPr>
        <w:t>力竞赛二等奖</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29</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王晶获南京医科大学第六届青年临床教师带教能力竞赛二等奖</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30</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栾婷获南京医科大学第六届青年临床教师带教能</w:t>
      </w:r>
      <w:r>
        <w:rPr>
          <w:rFonts w:ascii="Times New Roman" w:eastAsia="仿宋" w:hAnsi="Times New Roman" w:cs="Times New Roman"/>
          <w:color w:val="000000"/>
          <w:kern w:val="21"/>
          <w:sz w:val="32"/>
          <w:szCs w:val="32"/>
        </w:rPr>
        <w:lastRenderedPageBreak/>
        <w:t>力竞赛二等奖</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31</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傅大为被南京卫生高等职业技术学校评为优秀实习带教老师</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32</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吕明英获南京市职工技能大赛南京地区护理人员临床护理技能竞赛母婴护理单项个人一等奖</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33</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翁莉、张爱霞、全惠云、洪玲、李克华在南京医科大学护理学院举办的</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精益杨帆</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师生能力提升行动首届模拟教学项目竞赛中获二等奖</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34</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刘颖、丁磊、李六兰、王义婷在南京医科大学护理学院举办的</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精益杨帆</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师生能力提升行动首届模拟教学项目竞赛中获三等奖</w:t>
      </w:r>
    </w:p>
    <w:p w:rsidR="00935208" w:rsidRDefault="00FC7EC9">
      <w:pPr>
        <w:spacing w:line="500" w:lineRule="exact"/>
        <w:ind w:firstLineChars="200" w:firstLine="640"/>
        <w:rPr>
          <w:rFonts w:ascii="Times New Roman" w:eastAsia="仿宋" w:hAnsi="Times New Roman" w:cs="Times New Roman"/>
          <w:color w:val="000000"/>
          <w:kern w:val="21"/>
          <w:sz w:val="32"/>
          <w:szCs w:val="32"/>
        </w:rPr>
      </w:pPr>
      <w:r>
        <w:rPr>
          <w:rFonts w:ascii="Times New Roman" w:eastAsia="仿宋" w:hAnsi="Times New Roman" w:cs="Times New Roman" w:hint="eastAsia"/>
          <w:color w:val="000000"/>
          <w:kern w:val="21"/>
          <w:sz w:val="32"/>
          <w:szCs w:val="32"/>
        </w:rPr>
        <w:t>（</w:t>
      </w:r>
      <w:r>
        <w:rPr>
          <w:rFonts w:ascii="Times New Roman" w:eastAsia="仿宋" w:hAnsi="Times New Roman" w:cs="Times New Roman" w:hint="eastAsia"/>
          <w:color w:val="000000"/>
          <w:kern w:val="21"/>
          <w:sz w:val="32"/>
          <w:szCs w:val="32"/>
        </w:rPr>
        <w:t>35</w:t>
      </w:r>
      <w:r>
        <w:rPr>
          <w:rFonts w:ascii="Times New Roman" w:eastAsia="仿宋" w:hAnsi="Times New Roman" w:cs="Times New Roman" w:hint="eastAsia"/>
          <w:color w:val="000000"/>
          <w:kern w:val="21"/>
          <w:sz w:val="32"/>
          <w:szCs w:val="32"/>
        </w:rPr>
        <w:t>）</w:t>
      </w:r>
      <w:r>
        <w:rPr>
          <w:rFonts w:ascii="Times New Roman" w:eastAsia="仿宋" w:hAnsi="Times New Roman" w:cs="Times New Roman"/>
          <w:color w:val="000000"/>
          <w:kern w:val="21"/>
          <w:sz w:val="32"/>
          <w:szCs w:val="32"/>
        </w:rPr>
        <w:t>徐萍、王璇、姚露、许艳、李宇欣《温柔的谢幕》获南京市卫</w:t>
      </w:r>
      <w:proofErr w:type="gramStart"/>
      <w:r>
        <w:rPr>
          <w:rFonts w:ascii="Times New Roman" w:eastAsia="仿宋" w:hAnsi="Times New Roman" w:cs="Times New Roman"/>
          <w:color w:val="000000"/>
          <w:kern w:val="21"/>
          <w:sz w:val="32"/>
          <w:szCs w:val="32"/>
        </w:rPr>
        <w:t>健委安宁疗护</w:t>
      </w:r>
      <w:proofErr w:type="gramEnd"/>
      <w:r>
        <w:rPr>
          <w:rFonts w:ascii="Times New Roman" w:eastAsia="仿宋" w:hAnsi="Times New Roman" w:cs="Times New Roman"/>
          <w:color w:val="000000"/>
          <w:kern w:val="21"/>
          <w:sz w:val="32"/>
          <w:szCs w:val="32"/>
        </w:rPr>
        <w:t>案例情景个案竞赛二等奖</w:t>
      </w:r>
    </w:p>
    <w:p w:rsidR="00935208" w:rsidRDefault="00FC7EC9" w:rsidP="00935208">
      <w:pPr>
        <w:spacing w:line="520" w:lineRule="exact"/>
        <w:ind w:firstLineChars="200" w:firstLine="640"/>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2</w:t>
      </w:r>
      <w:r>
        <w:rPr>
          <w:rFonts w:ascii="Times New Roman" w:eastAsia="仿宋_GB2312" w:hAnsi="Times New Roman" w:cs="仿宋_GB2312"/>
          <w:b/>
          <w:bCs/>
          <w:sz w:val="32"/>
          <w:szCs w:val="32"/>
        </w:rPr>
        <w:t>.</w:t>
      </w:r>
      <w:r>
        <w:rPr>
          <w:rFonts w:ascii="Times New Roman" w:eastAsia="仿宋_GB2312" w:hAnsi="Times New Roman" w:cs="仿宋_GB2312" w:hint="eastAsia"/>
          <w:b/>
          <w:bCs/>
          <w:sz w:val="32"/>
          <w:szCs w:val="32"/>
        </w:rPr>
        <w:t>违法违纪情况</w:t>
      </w:r>
    </w:p>
    <w:p w:rsidR="00935208" w:rsidRDefault="00FC7EC9">
      <w:pPr>
        <w:spacing w:line="520" w:lineRule="exact"/>
        <w:ind w:firstLineChars="200" w:firstLine="640"/>
        <w:jc w:val="left"/>
        <w:rPr>
          <w:rFonts w:ascii="Times New Roman" w:eastAsia="仿宋_GB2312" w:hAnsi="Times New Roman" w:cs="仿宋_GB2312"/>
          <w:b/>
          <w:bCs/>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年我院</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人受到</w:t>
      </w:r>
      <w:r>
        <w:rPr>
          <w:rFonts w:ascii="仿宋_GB2312" w:eastAsia="仿宋_GB2312" w:hAnsi="仿宋_GB2312" w:cs="仿宋_GB2312" w:hint="eastAsia"/>
          <w:sz w:val="32"/>
          <w:szCs w:val="32"/>
        </w:rPr>
        <w:t>政纪</w:t>
      </w:r>
      <w:r>
        <w:rPr>
          <w:rFonts w:ascii="仿宋_GB2312" w:eastAsia="仿宋_GB2312" w:hAnsi="仿宋_GB2312" w:cs="仿宋_GB2312" w:hint="eastAsia"/>
          <w:sz w:val="32"/>
          <w:szCs w:val="32"/>
        </w:rPr>
        <w:t>警告处分。</w:t>
      </w:r>
    </w:p>
    <w:p w:rsidR="00935208" w:rsidRDefault="00FC7EC9">
      <w:pPr>
        <w:pStyle w:val="aa"/>
        <w:widowControl/>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自评得分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分。</w:t>
      </w:r>
    </w:p>
    <w:p w:rsidR="00935208" w:rsidRDefault="00FC7EC9">
      <w:pPr>
        <w:widowControl/>
        <w:spacing w:line="56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三、部门履职成效</w:t>
      </w:r>
    </w:p>
    <w:p w:rsidR="00935208" w:rsidRDefault="00FC7EC9">
      <w:pPr>
        <w:adjustRightInd w:val="0"/>
        <w:snapToGrid w:val="0"/>
        <w:spacing w:line="500" w:lineRule="exact"/>
        <w:ind w:firstLineChars="200" w:firstLine="643"/>
        <w:rPr>
          <w:rFonts w:ascii="Times New Roman" w:eastAsia="仿宋" w:hAnsi="Times New Roman" w:cs="Times New Roman"/>
          <w:color w:val="000000" w:themeColor="text1"/>
          <w:sz w:val="32"/>
          <w:szCs w:val="32"/>
        </w:rPr>
      </w:pPr>
      <w:r>
        <w:rPr>
          <w:rFonts w:ascii="Times New Roman" w:eastAsia="楷体" w:hAnsi="Times New Roman" w:cs="Times New Roman"/>
          <w:b/>
          <w:bCs/>
          <w:color w:val="000000"/>
          <w:kern w:val="0"/>
          <w:sz w:val="32"/>
          <w:szCs w:val="32"/>
        </w:rPr>
        <w:t>1</w:t>
      </w:r>
      <w:r>
        <w:rPr>
          <w:rFonts w:ascii="Times New Roman" w:eastAsia="仿宋" w:hAnsi="Times New Roman" w:cs="Times New Roman"/>
          <w:b/>
          <w:bCs/>
          <w:color w:val="000000"/>
          <w:kern w:val="21"/>
          <w:sz w:val="32"/>
          <w:szCs w:val="32"/>
        </w:rPr>
        <w:t>.</w:t>
      </w:r>
      <w:r>
        <w:rPr>
          <w:rFonts w:ascii="Times New Roman" w:eastAsia="楷体" w:hAnsi="Times New Roman" w:cs="Times New Roman"/>
          <w:b/>
          <w:bCs/>
          <w:color w:val="000000"/>
          <w:kern w:val="0"/>
          <w:sz w:val="32"/>
          <w:szCs w:val="32"/>
        </w:rPr>
        <w:t>综合实力全国领先。</w:t>
      </w:r>
      <w:r>
        <w:rPr>
          <w:rFonts w:ascii="Times New Roman" w:eastAsia="仿宋" w:hAnsi="Times New Roman" w:cs="Times New Roman"/>
          <w:color w:val="000000" w:themeColor="text1"/>
          <w:sz w:val="32"/>
          <w:szCs w:val="32"/>
        </w:rPr>
        <w:t>在</w:t>
      </w:r>
      <w:r>
        <w:rPr>
          <w:rFonts w:ascii="Times New Roman" w:eastAsia="仿宋" w:hAnsi="Times New Roman" w:cs="Times New Roman"/>
          <w:color w:val="000000" w:themeColor="text1"/>
          <w:sz w:val="32"/>
          <w:szCs w:val="32"/>
        </w:rPr>
        <w:t>2023</w:t>
      </w:r>
      <w:r>
        <w:rPr>
          <w:rFonts w:ascii="Times New Roman" w:eastAsia="仿宋" w:hAnsi="Times New Roman" w:cs="Times New Roman"/>
          <w:color w:val="000000" w:themeColor="text1"/>
          <w:sz w:val="32"/>
          <w:szCs w:val="32"/>
        </w:rPr>
        <w:t>年度全国三级公立医院妇产医院（含妇幼保健院）绩效监测中获最高等级</w:t>
      </w:r>
      <w:r>
        <w:rPr>
          <w:rFonts w:ascii="Times New Roman" w:eastAsia="仿宋" w:hAnsi="Times New Roman" w:cs="Times New Roman"/>
          <w:color w:val="000000" w:themeColor="text1"/>
          <w:sz w:val="32"/>
          <w:szCs w:val="32"/>
        </w:rPr>
        <w:t>A</w:t>
      </w:r>
      <w:r>
        <w:rPr>
          <w:rFonts w:ascii="Times New Roman" w:eastAsia="仿宋" w:hAnsi="Times New Roman" w:cs="Times New Roman"/>
          <w:color w:val="000000" w:themeColor="text1"/>
          <w:sz w:val="32"/>
          <w:szCs w:val="32"/>
        </w:rPr>
        <w:t>级；在</w:t>
      </w:r>
      <w:r>
        <w:rPr>
          <w:rFonts w:ascii="Times New Roman" w:eastAsia="仿宋" w:hAnsi="Times New Roman" w:cs="Times New Roman"/>
          <w:color w:val="000000" w:themeColor="text1"/>
          <w:sz w:val="32"/>
          <w:szCs w:val="32"/>
        </w:rPr>
        <w:t>2023</w:t>
      </w:r>
      <w:r>
        <w:rPr>
          <w:rFonts w:ascii="Times New Roman" w:eastAsia="仿宋" w:hAnsi="Times New Roman" w:cs="Times New Roman"/>
          <w:color w:val="000000" w:themeColor="text1"/>
          <w:sz w:val="32"/>
          <w:szCs w:val="32"/>
        </w:rPr>
        <w:t>年度全国三级妇幼保健院绩效监测中获最高等级</w:t>
      </w:r>
      <w:r>
        <w:rPr>
          <w:rFonts w:ascii="Times New Roman" w:eastAsia="仿宋" w:hAnsi="Times New Roman" w:cs="Times New Roman"/>
          <w:color w:val="000000" w:themeColor="text1"/>
          <w:sz w:val="32"/>
          <w:szCs w:val="32"/>
        </w:rPr>
        <w:t>A++</w:t>
      </w:r>
      <w:r>
        <w:rPr>
          <w:rFonts w:ascii="Times New Roman" w:eastAsia="仿宋" w:hAnsi="Times New Roman" w:cs="Times New Roman"/>
          <w:color w:val="000000" w:themeColor="text1"/>
          <w:sz w:val="32"/>
          <w:szCs w:val="32"/>
        </w:rPr>
        <w:t>级，综合实力稳居全国妇幼健康领域</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第一方阵</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sz w:val="32"/>
          <w:szCs w:val="32"/>
        </w:rPr>
        <w:t>2024</w:t>
      </w:r>
      <w:r>
        <w:rPr>
          <w:rFonts w:ascii="Times New Roman" w:eastAsia="仿宋" w:hAnsi="Times New Roman" w:cs="Times New Roman"/>
          <w:color w:val="000000"/>
          <w:sz w:val="32"/>
          <w:szCs w:val="32"/>
        </w:rPr>
        <w:t>年，医院门急诊量</w:t>
      </w:r>
      <w:r>
        <w:rPr>
          <w:rFonts w:ascii="Times New Roman" w:eastAsia="仿宋" w:hAnsi="Times New Roman" w:cs="Times New Roman"/>
          <w:color w:val="000000"/>
          <w:sz w:val="32"/>
          <w:szCs w:val="32"/>
        </w:rPr>
        <w:t>216.70</w:t>
      </w:r>
      <w:r>
        <w:rPr>
          <w:rFonts w:ascii="Times New Roman" w:eastAsia="仿宋" w:hAnsi="Times New Roman" w:cs="Times New Roman"/>
          <w:color w:val="000000"/>
          <w:sz w:val="32"/>
          <w:szCs w:val="32"/>
        </w:rPr>
        <w:t>万人次，较去年同期上升</w:t>
      </w:r>
      <w:r>
        <w:rPr>
          <w:rFonts w:ascii="Times New Roman" w:eastAsia="仿宋" w:hAnsi="Times New Roman" w:cs="Times New Roman"/>
          <w:color w:val="000000"/>
          <w:sz w:val="32"/>
          <w:szCs w:val="32"/>
        </w:rPr>
        <w:t>9.37%</w:t>
      </w:r>
      <w:r>
        <w:rPr>
          <w:rFonts w:ascii="Times New Roman" w:eastAsia="仿宋" w:hAnsi="Times New Roman" w:cs="Times New Roman"/>
          <w:color w:val="000000"/>
          <w:sz w:val="32"/>
          <w:szCs w:val="32"/>
        </w:rPr>
        <w:t>；出院人数</w:t>
      </w:r>
      <w:r>
        <w:rPr>
          <w:rFonts w:ascii="Times New Roman" w:eastAsia="仿宋" w:hAnsi="Times New Roman" w:cs="Times New Roman"/>
          <w:color w:val="000000"/>
          <w:sz w:val="32"/>
          <w:szCs w:val="32"/>
        </w:rPr>
        <w:t>7.29</w:t>
      </w:r>
      <w:r>
        <w:rPr>
          <w:rFonts w:ascii="Times New Roman" w:eastAsia="仿宋" w:hAnsi="Times New Roman" w:cs="Times New Roman"/>
          <w:color w:val="000000"/>
          <w:sz w:val="32"/>
          <w:szCs w:val="32"/>
        </w:rPr>
        <w:t>万人次，较去年同期上升</w:t>
      </w:r>
      <w:r>
        <w:rPr>
          <w:rFonts w:ascii="Times New Roman" w:eastAsia="仿宋" w:hAnsi="Times New Roman" w:cs="Times New Roman"/>
          <w:color w:val="000000"/>
          <w:sz w:val="32"/>
          <w:szCs w:val="32"/>
        </w:rPr>
        <w:t>13.19%</w:t>
      </w:r>
      <w:r>
        <w:rPr>
          <w:rFonts w:ascii="Times New Roman" w:eastAsia="仿宋" w:hAnsi="Times New Roman" w:cs="Times New Roman"/>
          <w:color w:val="000000"/>
          <w:sz w:val="32"/>
          <w:szCs w:val="32"/>
        </w:rPr>
        <w:t>；手术总数</w:t>
      </w:r>
      <w:r>
        <w:rPr>
          <w:rFonts w:ascii="Times New Roman" w:eastAsia="仿宋" w:hAnsi="Times New Roman" w:cs="Times New Roman"/>
          <w:color w:val="000000"/>
          <w:sz w:val="32"/>
          <w:szCs w:val="32"/>
        </w:rPr>
        <w:t>3.76</w:t>
      </w:r>
      <w:r>
        <w:rPr>
          <w:rFonts w:ascii="Times New Roman" w:eastAsia="仿宋" w:hAnsi="Times New Roman" w:cs="Times New Roman"/>
          <w:color w:val="000000"/>
          <w:sz w:val="32"/>
          <w:szCs w:val="32"/>
        </w:rPr>
        <w:t>万人次，较去年同期上升</w:t>
      </w:r>
      <w:r>
        <w:rPr>
          <w:rFonts w:ascii="Times New Roman" w:eastAsia="仿宋" w:hAnsi="Times New Roman" w:cs="Times New Roman"/>
          <w:color w:val="000000"/>
          <w:sz w:val="32"/>
          <w:szCs w:val="32"/>
        </w:rPr>
        <w:t>12.23%</w:t>
      </w:r>
      <w:r>
        <w:rPr>
          <w:rFonts w:ascii="Times New Roman" w:eastAsia="仿宋" w:hAnsi="Times New Roman" w:cs="Times New Roman"/>
          <w:color w:val="000000"/>
          <w:sz w:val="32"/>
          <w:szCs w:val="32"/>
        </w:rPr>
        <w:t>，其中四级手术</w:t>
      </w:r>
      <w:r>
        <w:rPr>
          <w:rFonts w:ascii="Times New Roman" w:eastAsia="仿宋" w:hAnsi="Times New Roman" w:cs="Times New Roman"/>
          <w:color w:val="000000"/>
          <w:sz w:val="32"/>
          <w:szCs w:val="32"/>
        </w:rPr>
        <w:t>6398</w:t>
      </w:r>
      <w:r>
        <w:rPr>
          <w:rFonts w:ascii="Times New Roman" w:eastAsia="仿宋" w:hAnsi="Times New Roman" w:cs="Times New Roman"/>
          <w:color w:val="000000"/>
          <w:sz w:val="32"/>
          <w:szCs w:val="32"/>
        </w:rPr>
        <w:t>人次，占比</w:t>
      </w:r>
      <w:r>
        <w:rPr>
          <w:rFonts w:ascii="Times New Roman" w:eastAsia="仿宋" w:hAnsi="Times New Roman" w:cs="Times New Roman"/>
          <w:color w:val="000000"/>
          <w:sz w:val="32"/>
          <w:szCs w:val="32"/>
        </w:rPr>
        <w:t>17.03%</w:t>
      </w:r>
      <w:r>
        <w:rPr>
          <w:rFonts w:ascii="Times New Roman" w:eastAsia="仿宋" w:hAnsi="Times New Roman" w:cs="Times New Roman"/>
          <w:color w:val="000000"/>
          <w:sz w:val="32"/>
          <w:szCs w:val="32"/>
        </w:rPr>
        <w:t>；分娩总数</w:t>
      </w:r>
      <w:r>
        <w:rPr>
          <w:rFonts w:ascii="Times New Roman" w:eastAsia="仿宋" w:hAnsi="Times New Roman" w:cs="Times New Roman"/>
          <w:color w:val="000000"/>
          <w:sz w:val="32"/>
          <w:szCs w:val="32"/>
        </w:rPr>
        <w:t>22994</w:t>
      </w:r>
      <w:r>
        <w:rPr>
          <w:rFonts w:ascii="Times New Roman" w:eastAsia="仿宋" w:hAnsi="Times New Roman" w:cs="Times New Roman"/>
          <w:color w:val="000000"/>
          <w:sz w:val="32"/>
          <w:szCs w:val="32"/>
        </w:rPr>
        <w:t>人次，较去年同期上升</w:t>
      </w:r>
      <w:r>
        <w:rPr>
          <w:rFonts w:ascii="Times New Roman" w:eastAsia="仿宋" w:hAnsi="Times New Roman" w:cs="Times New Roman"/>
          <w:color w:val="000000"/>
          <w:sz w:val="32"/>
          <w:szCs w:val="32"/>
        </w:rPr>
        <w:t>22.47%</w:t>
      </w:r>
      <w:r>
        <w:rPr>
          <w:rFonts w:ascii="Times New Roman" w:eastAsia="仿宋" w:hAnsi="Times New Roman" w:cs="Times New Roman"/>
          <w:color w:val="000000"/>
          <w:sz w:val="32"/>
          <w:szCs w:val="32"/>
        </w:rPr>
        <w:t>；占全市活产数比例</w:t>
      </w:r>
      <w:r>
        <w:rPr>
          <w:rFonts w:ascii="Times New Roman" w:eastAsia="仿宋" w:hAnsi="Times New Roman" w:cs="Times New Roman"/>
          <w:color w:val="000000"/>
          <w:sz w:val="32"/>
          <w:szCs w:val="32"/>
        </w:rPr>
        <w:t>35.78%</w:t>
      </w:r>
      <w:r>
        <w:rPr>
          <w:rFonts w:ascii="Times New Roman" w:eastAsia="仿宋" w:hAnsi="Times New Roman" w:cs="Times New Roman"/>
          <w:color w:val="000000"/>
          <w:sz w:val="32"/>
          <w:szCs w:val="32"/>
        </w:rPr>
        <w:t>，在</w:t>
      </w:r>
      <w:proofErr w:type="gramStart"/>
      <w:r>
        <w:rPr>
          <w:rFonts w:ascii="Times New Roman" w:eastAsia="仿宋" w:hAnsi="Times New Roman" w:cs="Times New Roman"/>
          <w:color w:val="000000"/>
          <w:sz w:val="32"/>
          <w:szCs w:val="32"/>
        </w:rPr>
        <w:t>全市占</w:t>
      </w:r>
      <w:proofErr w:type="gramEnd"/>
      <w:r>
        <w:rPr>
          <w:rFonts w:ascii="Times New Roman" w:eastAsia="仿宋" w:hAnsi="Times New Roman" w:cs="Times New Roman"/>
          <w:color w:val="000000"/>
          <w:sz w:val="32"/>
          <w:szCs w:val="32"/>
        </w:rPr>
        <w:t>比同比增长</w:t>
      </w:r>
      <w:r>
        <w:rPr>
          <w:rFonts w:ascii="Times New Roman" w:eastAsia="仿宋" w:hAnsi="Times New Roman" w:cs="Times New Roman"/>
          <w:color w:val="000000"/>
          <w:sz w:val="32"/>
          <w:szCs w:val="32"/>
        </w:rPr>
        <w:t>2.1%</w:t>
      </w:r>
      <w:r>
        <w:rPr>
          <w:rFonts w:ascii="Times New Roman" w:eastAsia="仿宋" w:hAnsi="Times New Roman" w:cs="Times New Roman"/>
          <w:color w:val="000000"/>
          <w:sz w:val="32"/>
          <w:szCs w:val="32"/>
        </w:rPr>
        <w:t>。其中，丁家庄院区</w:t>
      </w:r>
      <w:r>
        <w:rPr>
          <w:rFonts w:ascii="Times New Roman" w:eastAsia="仿宋" w:hAnsi="Times New Roman" w:cs="Times New Roman"/>
          <w:color w:val="000000"/>
          <w:sz w:val="32"/>
          <w:szCs w:val="32"/>
        </w:rPr>
        <w:t>（</w:t>
      </w:r>
      <w:r>
        <w:rPr>
          <w:rFonts w:ascii="Times New Roman" w:eastAsia="仿宋" w:hAnsi="Times New Roman" w:cs="Times New Roman"/>
          <w:color w:val="000000"/>
          <w:sz w:val="32"/>
          <w:szCs w:val="32"/>
        </w:rPr>
        <w:t>2024</w:t>
      </w:r>
      <w:r>
        <w:rPr>
          <w:rFonts w:ascii="Times New Roman" w:eastAsia="仿宋" w:hAnsi="Times New Roman" w:cs="Times New Roman"/>
          <w:color w:val="000000"/>
          <w:sz w:val="32"/>
          <w:szCs w:val="32"/>
        </w:rPr>
        <w:t>年</w:t>
      </w:r>
      <w:r>
        <w:rPr>
          <w:rFonts w:ascii="Times New Roman" w:eastAsia="仿宋" w:hAnsi="Times New Roman" w:cs="Times New Roman"/>
          <w:color w:val="000000"/>
          <w:sz w:val="32"/>
          <w:szCs w:val="32"/>
        </w:rPr>
        <w:t>9</w:t>
      </w:r>
      <w:r>
        <w:rPr>
          <w:rFonts w:ascii="Times New Roman" w:eastAsia="仿宋" w:hAnsi="Times New Roman" w:cs="Times New Roman"/>
          <w:color w:val="000000"/>
          <w:sz w:val="32"/>
          <w:szCs w:val="32"/>
        </w:rPr>
        <w:t>月至</w:t>
      </w:r>
      <w:r>
        <w:rPr>
          <w:rFonts w:ascii="Times New Roman" w:eastAsia="仿宋" w:hAnsi="Times New Roman" w:cs="Times New Roman"/>
          <w:color w:val="000000"/>
          <w:sz w:val="32"/>
          <w:szCs w:val="32"/>
        </w:rPr>
        <w:t>12</w:t>
      </w:r>
      <w:r>
        <w:rPr>
          <w:rFonts w:ascii="Times New Roman" w:eastAsia="仿宋" w:hAnsi="Times New Roman" w:cs="Times New Roman"/>
          <w:color w:val="000000"/>
          <w:sz w:val="32"/>
          <w:szCs w:val="32"/>
        </w:rPr>
        <w:t>月</w:t>
      </w:r>
      <w:r>
        <w:rPr>
          <w:rFonts w:ascii="Times New Roman" w:eastAsia="仿宋" w:hAnsi="Times New Roman" w:cs="Times New Roman"/>
          <w:color w:val="000000"/>
          <w:sz w:val="32"/>
          <w:szCs w:val="32"/>
        </w:rPr>
        <w:t>）</w:t>
      </w:r>
      <w:r>
        <w:rPr>
          <w:rFonts w:ascii="Times New Roman" w:eastAsia="仿宋" w:hAnsi="Times New Roman" w:cs="Times New Roman"/>
          <w:color w:val="000000"/>
          <w:sz w:val="32"/>
          <w:szCs w:val="32"/>
        </w:rPr>
        <w:t>门急诊量</w:t>
      </w:r>
      <w:r>
        <w:rPr>
          <w:rFonts w:ascii="Times New Roman" w:eastAsia="仿宋" w:hAnsi="Times New Roman" w:cs="Times New Roman"/>
          <w:color w:val="000000"/>
          <w:sz w:val="32"/>
          <w:szCs w:val="32"/>
        </w:rPr>
        <w:t>14.26</w:t>
      </w:r>
      <w:r>
        <w:rPr>
          <w:rFonts w:ascii="Times New Roman" w:eastAsia="仿宋" w:hAnsi="Times New Roman" w:cs="Times New Roman"/>
          <w:color w:val="000000"/>
          <w:sz w:val="32"/>
          <w:szCs w:val="32"/>
        </w:rPr>
        <w:t>万</w:t>
      </w:r>
      <w:r>
        <w:rPr>
          <w:rFonts w:ascii="Times New Roman" w:eastAsia="仿宋" w:hAnsi="Times New Roman" w:cs="Times New Roman"/>
          <w:color w:val="000000"/>
          <w:sz w:val="32"/>
          <w:szCs w:val="32"/>
        </w:rPr>
        <w:lastRenderedPageBreak/>
        <w:t>人次，占同期门急诊总量</w:t>
      </w:r>
      <w:r>
        <w:rPr>
          <w:rFonts w:ascii="Times New Roman" w:eastAsia="仿宋" w:hAnsi="Times New Roman" w:cs="Times New Roman"/>
          <w:color w:val="000000"/>
          <w:sz w:val="32"/>
          <w:szCs w:val="32"/>
        </w:rPr>
        <w:t>19.11%</w:t>
      </w:r>
      <w:r>
        <w:rPr>
          <w:rFonts w:ascii="Times New Roman" w:eastAsia="仿宋" w:hAnsi="Times New Roman" w:cs="Times New Roman"/>
          <w:color w:val="000000"/>
          <w:sz w:val="32"/>
          <w:szCs w:val="32"/>
        </w:rPr>
        <w:t>；出院人数</w:t>
      </w:r>
      <w:r>
        <w:rPr>
          <w:rFonts w:ascii="Times New Roman" w:eastAsia="仿宋" w:hAnsi="Times New Roman" w:cs="Times New Roman"/>
          <w:color w:val="000000"/>
          <w:sz w:val="32"/>
          <w:szCs w:val="32"/>
        </w:rPr>
        <w:t>9642</w:t>
      </w:r>
      <w:r>
        <w:rPr>
          <w:rFonts w:ascii="Times New Roman" w:eastAsia="仿宋" w:hAnsi="Times New Roman" w:cs="Times New Roman"/>
          <w:color w:val="000000"/>
          <w:sz w:val="32"/>
          <w:szCs w:val="32"/>
        </w:rPr>
        <w:t>人次，占同期出院总数</w:t>
      </w:r>
      <w:r>
        <w:rPr>
          <w:rFonts w:ascii="Times New Roman" w:eastAsia="仿宋" w:hAnsi="Times New Roman" w:cs="Times New Roman"/>
          <w:color w:val="000000"/>
          <w:sz w:val="32"/>
          <w:szCs w:val="32"/>
        </w:rPr>
        <w:t>41.68%</w:t>
      </w:r>
      <w:r>
        <w:rPr>
          <w:rFonts w:ascii="Times New Roman" w:eastAsia="仿宋" w:hAnsi="Times New Roman" w:cs="Times New Roman"/>
          <w:color w:val="000000"/>
          <w:sz w:val="32"/>
          <w:szCs w:val="32"/>
        </w:rPr>
        <w:t>；住院手术人数</w:t>
      </w:r>
      <w:r>
        <w:rPr>
          <w:rFonts w:ascii="Times New Roman" w:eastAsia="仿宋" w:hAnsi="Times New Roman" w:cs="Times New Roman"/>
          <w:color w:val="000000"/>
          <w:sz w:val="32"/>
          <w:szCs w:val="32"/>
        </w:rPr>
        <w:t>5784</w:t>
      </w:r>
      <w:r>
        <w:rPr>
          <w:rFonts w:ascii="Times New Roman" w:eastAsia="仿宋" w:hAnsi="Times New Roman" w:cs="Times New Roman"/>
          <w:color w:val="000000"/>
          <w:sz w:val="32"/>
          <w:szCs w:val="32"/>
        </w:rPr>
        <w:t>人次，占同期住院</w:t>
      </w:r>
      <w:r>
        <w:rPr>
          <w:rFonts w:ascii="Times New Roman" w:eastAsia="仿宋" w:hAnsi="Times New Roman" w:cs="Times New Roman"/>
          <w:color w:val="000000"/>
          <w:sz w:val="32"/>
          <w:szCs w:val="32"/>
        </w:rPr>
        <w:t>手术总数</w:t>
      </w:r>
      <w:r>
        <w:rPr>
          <w:rFonts w:ascii="Times New Roman" w:eastAsia="仿宋" w:hAnsi="Times New Roman" w:cs="Times New Roman"/>
          <w:color w:val="000000"/>
          <w:sz w:val="32"/>
          <w:szCs w:val="32"/>
        </w:rPr>
        <w:t>44.07%</w:t>
      </w:r>
      <w:r>
        <w:rPr>
          <w:rFonts w:ascii="Times New Roman" w:eastAsia="仿宋" w:hAnsi="Times New Roman" w:cs="Times New Roman"/>
          <w:color w:val="000000"/>
          <w:sz w:val="32"/>
          <w:szCs w:val="32"/>
        </w:rPr>
        <w:t>；分娩人数</w:t>
      </w:r>
      <w:r>
        <w:rPr>
          <w:rFonts w:ascii="Times New Roman" w:eastAsia="仿宋" w:hAnsi="Times New Roman" w:cs="Times New Roman"/>
          <w:color w:val="000000"/>
          <w:sz w:val="32"/>
          <w:szCs w:val="32"/>
        </w:rPr>
        <w:t>2247</w:t>
      </w:r>
      <w:r>
        <w:rPr>
          <w:rFonts w:ascii="Times New Roman" w:eastAsia="仿宋" w:hAnsi="Times New Roman" w:cs="Times New Roman"/>
          <w:color w:val="000000"/>
          <w:sz w:val="32"/>
          <w:szCs w:val="32"/>
        </w:rPr>
        <w:t>人次，占同期分娩总数</w:t>
      </w:r>
      <w:r>
        <w:rPr>
          <w:rFonts w:ascii="Times New Roman" w:eastAsia="仿宋" w:hAnsi="Times New Roman" w:cs="Times New Roman"/>
          <w:color w:val="000000"/>
          <w:sz w:val="32"/>
          <w:szCs w:val="32"/>
        </w:rPr>
        <w:t>26.94%</w:t>
      </w:r>
      <w:r>
        <w:rPr>
          <w:rFonts w:ascii="Times New Roman" w:eastAsia="仿宋" w:hAnsi="Times New Roman" w:cs="Times New Roman"/>
          <w:color w:val="000000"/>
          <w:sz w:val="32"/>
          <w:szCs w:val="32"/>
        </w:rPr>
        <w:t>。</w:t>
      </w:r>
    </w:p>
    <w:p w:rsidR="00935208" w:rsidRDefault="00FC7EC9">
      <w:pPr>
        <w:adjustRightInd w:val="0"/>
        <w:snapToGrid w:val="0"/>
        <w:spacing w:line="500" w:lineRule="exact"/>
        <w:ind w:firstLineChars="200" w:firstLine="643"/>
        <w:jc w:val="left"/>
        <w:rPr>
          <w:rFonts w:ascii="Times New Roman" w:eastAsia="楷体" w:hAnsi="Times New Roman" w:cs="Times New Roman"/>
          <w:b/>
          <w:bCs/>
          <w:color w:val="000000"/>
          <w:sz w:val="32"/>
          <w:szCs w:val="32"/>
        </w:rPr>
      </w:pPr>
      <w:r>
        <w:rPr>
          <w:rFonts w:ascii="Times New Roman" w:eastAsia="楷体" w:hAnsi="Times New Roman" w:cs="Times New Roman"/>
          <w:b/>
          <w:bCs/>
          <w:color w:val="000000" w:themeColor="text1"/>
          <w:kern w:val="0"/>
          <w:sz w:val="32"/>
          <w:szCs w:val="32"/>
        </w:rPr>
        <w:t>2.</w:t>
      </w:r>
      <w:r>
        <w:rPr>
          <w:rFonts w:ascii="Times New Roman" w:eastAsia="楷体" w:hAnsi="Times New Roman" w:cs="Times New Roman"/>
          <w:b/>
          <w:bCs/>
          <w:color w:val="000000" w:themeColor="text1"/>
          <w:kern w:val="0"/>
          <w:sz w:val="32"/>
          <w:szCs w:val="32"/>
        </w:rPr>
        <w:t>党建引领凝聚合力。</w:t>
      </w:r>
      <w:r>
        <w:rPr>
          <w:rFonts w:ascii="Times New Roman" w:eastAsia="仿宋" w:hAnsi="Times New Roman" w:cs="Times New Roman"/>
          <w:color w:val="000000" w:themeColor="text1"/>
          <w:kern w:val="21"/>
          <w:sz w:val="32"/>
          <w:szCs w:val="32"/>
        </w:rPr>
        <w:t>坚持把深入学习</w:t>
      </w:r>
      <w:r w:rsidR="008F6F3C">
        <w:rPr>
          <w:rFonts w:ascii="Times New Roman" w:eastAsia="仿宋" w:hAnsi="Times New Roman" w:cs="Times New Roman"/>
          <w:color w:val="000000" w:themeColor="text1"/>
          <w:kern w:val="21"/>
          <w:sz w:val="32"/>
          <w:szCs w:val="32"/>
        </w:rPr>
        <w:t>贯彻</w:t>
      </w:r>
      <w:r>
        <w:rPr>
          <w:rFonts w:ascii="Times New Roman" w:eastAsia="仿宋" w:hAnsi="Times New Roman" w:cs="Times New Roman"/>
          <w:color w:val="000000" w:themeColor="text1"/>
          <w:kern w:val="21"/>
          <w:sz w:val="32"/>
          <w:szCs w:val="32"/>
        </w:rPr>
        <w:t>习近平新时代中国特色社会主义思想作为重要政治任务，全面贯彻落实党的二十大和历次全会精神，在全院范围内开展党的二十届三中全会精神轮训，形成强大思想合力和行动动力，为医院高质量发展提供思想指引。推进党支部标准化规范化建设，持续创新党建形式，构建党建品牌矩阵，以</w:t>
      </w:r>
      <w:r>
        <w:rPr>
          <w:rFonts w:ascii="Times New Roman" w:eastAsia="仿宋" w:hAnsi="Times New Roman" w:cs="Times New Roman"/>
          <w:color w:val="000000" w:themeColor="text1"/>
          <w:kern w:val="21"/>
          <w:sz w:val="32"/>
          <w:szCs w:val="32"/>
        </w:rPr>
        <w:t>“</w:t>
      </w:r>
      <w:proofErr w:type="gramStart"/>
      <w:r>
        <w:rPr>
          <w:rFonts w:ascii="Times New Roman" w:eastAsia="仿宋" w:hAnsi="Times New Roman" w:cs="Times New Roman"/>
          <w:color w:val="000000" w:themeColor="text1"/>
          <w:kern w:val="21"/>
          <w:sz w:val="32"/>
          <w:szCs w:val="32"/>
        </w:rPr>
        <w:t>医</w:t>
      </w:r>
      <w:proofErr w:type="gramEnd"/>
      <w:r>
        <w:rPr>
          <w:rFonts w:ascii="Times New Roman" w:eastAsia="仿宋" w:hAnsi="Times New Roman" w:cs="Times New Roman"/>
          <w:color w:val="000000" w:themeColor="text1"/>
          <w:kern w:val="21"/>
          <w:sz w:val="32"/>
          <w:szCs w:val="32"/>
        </w:rPr>
        <w:t>心向党</w:t>
      </w:r>
      <w:r>
        <w:rPr>
          <w:rFonts w:ascii="Times New Roman" w:eastAsia="仿宋" w:hAnsi="Times New Roman" w:cs="Times New Roman"/>
          <w:color w:val="000000" w:themeColor="text1"/>
          <w:kern w:val="21"/>
          <w:sz w:val="32"/>
          <w:szCs w:val="32"/>
        </w:rPr>
        <w:t xml:space="preserve"> </w:t>
      </w:r>
      <w:r>
        <w:rPr>
          <w:rFonts w:ascii="Times New Roman" w:eastAsia="仿宋" w:hAnsi="Times New Roman" w:cs="Times New Roman"/>
          <w:color w:val="000000" w:themeColor="text1"/>
          <w:kern w:val="21"/>
          <w:sz w:val="32"/>
          <w:szCs w:val="32"/>
        </w:rPr>
        <w:t>佑您健康</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党建品牌为统领，积极打造</w:t>
      </w:r>
      <w:r>
        <w:rPr>
          <w:rFonts w:ascii="Times New Roman" w:eastAsia="仿宋" w:hAnsi="Times New Roman" w:cs="Times New Roman"/>
          <w:color w:val="000000" w:themeColor="text1"/>
          <w:kern w:val="21"/>
          <w:sz w:val="32"/>
          <w:szCs w:val="32"/>
        </w:rPr>
        <w:t>“</w:t>
      </w:r>
      <w:proofErr w:type="gramStart"/>
      <w:r>
        <w:rPr>
          <w:rFonts w:ascii="Times New Roman" w:eastAsia="仿宋" w:hAnsi="Times New Roman" w:cs="Times New Roman"/>
          <w:color w:val="000000" w:themeColor="text1"/>
          <w:kern w:val="21"/>
          <w:sz w:val="32"/>
          <w:szCs w:val="32"/>
        </w:rPr>
        <w:t>一</w:t>
      </w:r>
      <w:proofErr w:type="gramEnd"/>
      <w:r>
        <w:rPr>
          <w:rFonts w:ascii="Times New Roman" w:eastAsia="仿宋" w:hAnsi="Times New Roman" w:cs="Times New Roman"/>
          <w:color w:val="000000" w:themeColor="text1"/>
          <w:kern w:val="21"/>
          <w:sz w:val="32"/>
          <w:szCs w:val="32"/>
        </w:rPr>
        <w:t>支部</w:t>
      </w:r>
      <w:proofErr w:type="gramStart"/>
      <w:r>
        <w:rPr>
          <w:rFonts w:ascii="Times New Roman" w:eastAsia="仿宋" w:hAnsi="Times New Roman" w:cs="Times New Roman"/>
          <w:color w:val="000000" w:themeColor="text1"/>
          <w:kern w:val="21"/>
          <w:sz w:val="32"/>
          <w:szCs w:val="32"/>
        </w:rPr>
        <w:t>一</w:t>
      </w:r>
      <w:proofErr w:type="gramEnd"/>
      <w:r>
        <w:rPr>
          <w:rFonts w:ascii="Times New Roman" w:eastAsia="仿宋" w:hAnsi="Times New Roman" w:cs="Times New Roman"/>
          <w:color w:val="000000" w:themeColor="text1"/>
          <w:kern w:val="21"/>
          <w:sz w:val="32"/>
          <w:szCs w:val="32"/>
        </w:rPr>
        <w:t>品牌</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。医院被中国妇幼保健协会评为</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妇幼健康党建与医院文化建设先进单位</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，《夯实党建基础</w:t>
      </w:r>
      <w:r>
        <w:rPr>
          <w:rFonts w:ascii="Times New Roman" w:eastAsia="仿宋" w:hAnsi="Times New Roman" w:cs="Times New Roman"/>
          <w:color w:val="000000" w:themeColor="text1"/>
          <w:kern w:val="21"/>
          <w:sz w:val="32"/>
          <w:szCs w:val="32"/>
        </w:rPr>
        <w:t xml:space="preserve"> </w:t>
      </w:r>
      <w:r>
        <w:rPr>
          <w:rFonts w:ascii="Times New Roman" w:eastAsia="仿宋" w:hAnsi="Times New Roman" w:cs="Times New Roman"/>
          <w:color w:val="000000" w:themeColor="text1"/>
          <w:kern w:val="21"/>
          <w:sz w:val="32"/>
          <w:szCs w:val="32"/>
        </w:rPr>
        <w:t>坚强战斗堡垒》获江苏省医院党建工作指导委员会</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江苏省公立医院党建工作创新案例十佳案例</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、产科被市委、市政府评为</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南京推动高质量发展，争当示范引领先进集体</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w:t>
      </w:r>
    </w:p>
    <w:p w:rsidR="00935208" w:rsidRDefault="00FC7EC9">
      <w:pPr>
        <w:adjustRightInd w:val="0"/>
        <w:snapToGrid w:val="0"/>
        <w:spacing w:line="500" w:lineRule="exact"/>
        <w:ind w:firstLineChars="200" w:firstLine="643"/>
        <w:rPr>
          <w:rFonts w:ascii="Times New Roman" w:eastAsia="仿宋" w:hAnsi="Times New Roman" w:cs="Times New Roman"/>
          <w:color w:val="000000"/>
          <w:kern w:val="21"/>
          <w:sz w:val="32"/>
          <w:szCs w:val="32"/>
          <w:highlight w:val="cyan"/>
          <w:shd w:val="clear" w:color="auto" w:fill="FFFFFF"/>
        </w:rPr>
      </w:pPr>
      <w:r>
        <w:rPr>
          <w:rFonts w:ascii="Times New Roman" w:eastAsia="楷体" w:hAnsi="Times New Roman" w:cs="Times New Roman" w:hint="eastAsia"/>
          <w:b/>
          <w:bCs/>
          <w:color w:val="000000"/>
          <w:sz w:val="32"/>
          <w:szCs w:val="32"/>
        </w:rPr>
        <w:t>3</w:t>
      </w:r>
      <w:r>
        <w:rPr>
          <w:rFonts w:ascii="Times New Roman" w:eastAsia="仿宋" w:hAnsi="Times New Roman" w:cs="Times New Roman"/>
          <w:b/>
          <w:bCs/>
          <w:color w:val="000000"/>
          <w:kern w:val="21"/>
          <w:sz w:val="32"/>
          <w:szCs w:val="32"/>
        </w:rPr>
        <w:t>.</w:t>
      </w:r>
      <w:r>
        <w:rPr>
          <w:rFonts w:ascii="Times New Roman" w:eastAsia="楷体" w:hAnsi="Times New Roman" w:cs="Times New Roman"/>
          <w:b/>
          <w:bCs/>
          <w:color w:val="000000"/>
          <w:kern w:val="0"/>
          <w:sz w:val="32"/>
          <w:szCs w:val="32"/>
        </w:rPr>
        <w:t>学</w:t>
      </w:r>
      <w:r>
        <w:rPr>
          <w:rFonts w:ascii="Times New Roman" w:eastAsia="楷体" w:hAnsi="Times New Roman" w:cs="Times New Roman"/>
          <w:b/>
          <w:color w:val="000000"/>
          <w:sz w:val="32"/>
          <w:szCs w:val="32"/>
        </w:rPr>
        <w:t>科建设再上台阶</w:t>
      </w:r>
      <w:r>
        <w:rPr>
          <w:rFonts w:ascii="Times New Roman" w:eastAsia="楷体" w:hAnsi="Times New Roman" w:cs="Times New Roman"/>
          <w:color w:val="000000"/>
          <w:sz w:val="32"/>
          <w:szCs w:val="32"/>
        </w:rPr>
        <w:t>。</w:t>
      </w:r>
      <w:r>
        <w:rPr>
          <w:rFonts w:ascii="Times New Roman" w:eastAsia="仿宋" w:hAnsi="Times New Roman" w:cs="Times New Roman"/>
          <w:color w:val="000000" w:themeColor="text1"/>
          <w:kern w:val="21"/>
          <w:sz w:val="32"/>
          <w:szCs w:val="32"/>
        </w:rPr>
        <w:t>科学谋划学科建设，依托优势学科打造精品专科，健全学科支撑体系。持续强化传统的产科、妇科、新生儿科、麻醉科、产前诊断（遗传）研究室、中医科等重点专科，聚力发展血液净化中心、消化内镜中心、小儿外科、疼痛科等特色科室，精心打造重症医学科、综合内科、普外科、急诊医学科等支撑科室，聚焦女性全生命周期提供更加精细</w:t>
      </w:r>
      <w:proofErr w:type="gramStart"/>
      <w:r>
        <w:rPr>
          <w:rFonts w:ascii="Times New Roman" w:eastAsia="仿宋" w:hAnsi="Times New Roman" w:cs="Times New Roman"/>
          <w:color w:val="000000" w:themeColor="text1"/>
          <w:kern w:val="21"/>
          <w:sz w:val="32"/>
          <w:szCs w:val="32"/>
        </w:rPr>
        <w:t>化医疗</w:t>
      </w:r>
      <w:proofErr w:type="gramEnd"/>
      <w:r>
        <w:rPr>
          <w:rFonts w:ascii="Times New Roman" w:eastAsia="仿宋" w:hAnsi="Times New Roman" w:cs="Times New Roman"/>
          <w:color w:val="000000" w:themeColor="text1"/>
          <w:kern w:val="21"/>
          <w:sz w:val="32"/>
          <w:szCs w:val="32"/>
        </w:rPr>
        <w:t>服务。</w:t>
      </w:r>
      <w:r>
        <w:rPr>
          <w:rFonts w:ascii="Times New Roman" w:eastAsia="仿宋" w:hAnsi="Times New Roman" w:cs="Times New Roman"/>
          <w:color w:val="000000" w:themeColor="text1"/>
          <w:kern w:val="21"/>
          <w:sz w:val="32"/>
          <w:szCs w:val="32"/>
        </w:rPr>
        <w:t>2024</w:t>
      </w:r>
      <w:r>
        <w:rPr>
          <w:rFonts w:ascii="Times New Roman" w:eastAsia="仿宋" w:hAnsi="Times New Roman" w:cs="Times New Roman"/>
          <w:color w:val="000000" w:themeColor="text1"/>
          <w:kern w:val="21"/>
          <w:sz w:val="32"/>
          <w:szCs w:val="32"/>
        </w:rPr>
        <w:t>年，</w:t>
      </w:r>
      <w:r>
        <w:rPr>
          <w:rFonts w:ascii="Times New Roman" w:eastAsia="仿宋" w:hAnsi="Times New Roman" w:cs="Times New Roman"/>
          <w:color w:val="000000" w:themeColor="text1"/>
          <w:kern w:val="21"/>
          <w:sz w:val="32"/>
          <w:szCs w:val="32"/>
        </w:rPr>
        <w:t>获</w:t>
      </w:r>
      <w:proofErr w:type="gramStart"/>
      <w:r>
        <w:rPr>
          <w:rFonts w:ascii="Times New Roman" w:eastAsia="仿宋" w:hAnsi="Times New Roman" w:cs="Times New Roman"/>
          <w:color w:val="000000" w:themeColor="text1"/>
          <w:kern w:val="21"/>
          <w:sz w:val="32"/>
          <w:szCs w:val="32"/>
        </w:rPr>
        <w:t>批国家</w:t>
      </w:r>
      <w:proofErr w:type="gramEnd"/>
      <w:r>
        <w:rPr>
          <w:rFonts w:ascii="Times New Roman" w:eastAsia="仿宋" w:hAnsi="Times New Roman" w:cs="Times New Roman"/>
          <w:color w:val="000000" w:themeColor="text1"/>
          <w:kern w:val="21"/>
          <w:sz w:val="32"/>
          <w:szCs w:val="32"/>
        </w:rPr>
        <w:t>妇幼中医药特色建设单位、国家中西医协同</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旗舰</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科室建设项目；成功创建江苏省儿童孤独症筛查干预培训基地、江苏省宫颈癌综合防治一体化门诊；新增超声诊断、儿童保健科、妇女保健科、妇女营养、计划生育、生殖健康与不孕症、医学检验科、药</w:t>
      </w:r>
      <w:r>
        <w:rPr>
          <w:rFonts w:ascii="Times New Roman" w:eastAsia="仿宋" w:hAnsi="Times New Roman" w:cs="Times New Roman"/>
          <w:color w:val="000000" w:themeColor="text1"/>
          <w:kern w:val="21"/>
          <w:sz w:val="32"/>
          <w:szCs w:val="32"/>
        </w:rPr>
        <w:lastRenderedPageBreak/>
        <w:t>学</w:t>
      </w:r>
      <w:r>
        <w:rPr>
          <w:rFonts w:ascii="Times New Roman" w:eastAsia="仿宋" w:hAnsi="Times New Roman" w:cs="Times New Roman"/>
          <w:color w:val="000000" w:themeColor="text1"/>
          <w:kern w:val="21"/>
          <w:sz w:val="32"/>
          <w:szCs w:val="32"/>
        </w:rPr>
        <w:t>8</w:t>
      </w:r>
      <w:r>
        <w:rPr>
          <w:rFonts w:ascii="Times New Roman" w:eastAsia="仿宋" w:hAnsi="Times New Roman" w:cs="Times New Roman"/>
          <w:color w:val="000000" w:themeColor="text1"/>
          <w:kern w:val="21"/>
          <w:sz w:val="32"/>
          <w:szCs w:val="32"/>
        </w:rPr>
        <w:t>个专科为</w:t>
      </w:r>
      <w:r>
        <w:rPr>
          <w:rFonts w:ascii="Times New Roman" w:eastAsia="仿宋" w:hAnsi="Times New Roman" w:cs="Times New Roman"/>
          <w:color w:val="000000" w:themeColor="text1"/>
          <w:kern w:val="21"/>
          <w:sz w:val="32"/>
          <w:szCs w:val="32"/>
        </w:rPr>
        <w:t>2024</w:t>
      </w:r>
      <w:r>
        <w:rPr>
          <w:rFonts w:ascii="Times New Roman" w:eastAsia="仿宋" w:hAnsi="Times New Roman" w:cs="Times New Roman"/>
          <w:color w:val="000000" w:themeColor="text1"/>
          <w:kern w:val="21"/>
          <w:sz w:val="32"/>
          <w:szCs w:val="32"/>
        </w:rPr>
        <w:t>年第十三周期南京市医学重点专科。</w:t>
      </w:r>
    </w:p>
    <w:p w:rsidR="00935208" w:rsidRDefault="00FC7EC9">
      <w:pPr>
        <w:adjustRightInd w:val="0"/>
        <w:snapToGrid w:val="0"/>
        <w:spacing w:line="500" w:lineRule="exact"/>
        <w:ind w:firstLineChars="200" w:firstLine="643"/>
        <w:rPr>
          <w:rFonts w:ascii="Times New Roman" w:eastAsia="仿宋_GB2312" w:hAnsi="Times New Roman" w:cs="Times New Roman"/>
          <w:bCs/>
          <w:color w:val="000000"/>
          <w:sz w:val="32"/>
          <w:szCs w:val="32"/>
          <w:highlight w:val="yellow"/>
        </w:rPr>
      </w:pPr>
      <w:r>
        <w:rPr>
          <w:rFonts w:ascii="Times New Roman" w:eastAsia="楷体" w:hAnsi="Times New Roman" w:cs="Times New Roman" w:hint="eastAsia"/>
          <w:b/>
          <w:bCs/>
          <w:color w:val="000000"/>
          <w:sz w:val="32"/>
          <w:szCs w:val="32"/>
        </w:rPr>
        <w:t>4</w:t>
      </w:r>
      <w:r>
        <w:rPr>
          <w:rFonts w:ascii="Times New Roman" w:eastAsia="楷体" w:hAnsi="Times New Roman" w:cs="Times New Roman"/>
          <w:b/>
          <w:bCs/>
          <w:color w:val="000000"/>
          <w:sz w:val="32"/>
          <w:szCs w:val="32"/>
        </w:rPr>
        <w:t>.</w:t>
      </w:r>
      <w:r>
        <w:rPr>
          <w:rFonts w:ascii="Times New Roman" w:eastAsia="楷体" w:hAnsi="Times New Roman" w:cs="Times New Roman"/>
          <w:b/>
          <w:bCs/>
          <w:color w:val="000000"/>
          <w:sz w:val="32"/>
          <w:szCs w:val="32"/>
        </w:rPr>
        <w:t>科研工作卓有成效</w:t>
      </w:r>
      <w:r>
        <w:rPr>
          <w:rFonts w:ascii="Times New Roman" w:eastAsia="仿宋_GB2312" w:hAnsi="Times New Roman" w:cs="Times New Roman"/>
          <w:b/>
          <w:bCs/>
          <w:color w:val="000000"/>
          <w:sz w:val="32"/>
          <w:szCs w:val="32"/>
        </w:rPr>
        <w:t>。</w:t>
      </w:r>
      <w:r>
        <w:rPr>
          <w:rFonts w:ascii="Times New Roman" w:eastAsia="仿宋" w:hAnsi="Times New Roman" w:cs="Times New Roman"/>
          <w:color w:val="000000" w:themeColor="text1"/>
          <w:kern w:val="21"/>
          <w:sz w:val="32"/>
          <w:szCs w:val="32"/>
        </w:rPr>
        <w:t>以</w:t>
      </w:r>
      <w:r>
        <w:rPr>
          <w:rFonts w:ascii="Times New Roman" w:eastAsia="仿宋" w:hAnsi="Times New Roman" w:cs="Times New Roman"/>
          <w:color w:val="000000" w:themeColor="text1"/>
          <w:kern w:val="21"/>
          <w:sz w:val="32"/>
          <w:szCs w:val="32"/>
        </w:rPr>
        <w:t>解决妇幼领域重大临床问题、重大科学难题为导向，重点聚焦女性生育力保护和全生命周期健康管理，鼓励开展高水平原创研究。</w:t>
      </w:r>
      <w:r>
        <w:rPr>
          <w:rFonts w:ascii="Times New Roman" w:eastAsia="仿宋" w:hAnsi="Times New Roman" w:cs="Times New Roman"/>
          <w:color w:val="000000" w:themeColor="text1"/>
          <w:kern w:val="21"/>
          <w:sz w:val="32"/>
          <w:szCs w:val="32"/>
        </w:rPr>
        <w:t>2024</w:t>
      </w:r>
      <w:r>
        <w:rPr>
          <w:rFonts w:ascii="Times New Roman" w:eastAsia="仿宋" w:hAnsi="Times New Roman" w:cs="Times New Roman"/>
          <w:color w:val="000000" w:themeColor="text1"/>
          <w:kern w:val="21"/>
          <w:sz w:val="32"/>
          <w:szCs w:val="32"/>
        </w:rPr>
        <w:t>年，立项课题</w:t>
      </w:r>
      <w:r>
        <w:rPr>
          <w:rFonts w:ascii="Times New Roman" w:eastAsia="仿宋" w:hAnsi="Times New Roman" w:cs="Times New Roman"/>
          <w:color w:val="000000" w:themeColor="text1"/>
          <w:kern w:val="21"/>
          <w:sz w:val="32"/>
          <w:szCs w:val="32"/>
        </w:rPr>
        <w:t>94</w:t>
      </w:r>
      <w:r>
        <w:rPr>
          <w:rFonts w:ascii="Times New Roman" w:eastAsia="仿宋" w:hAnsi="Times New Roman" w:cs="Times New Roman"/>
          <w:color w:val="000000" w:themeColor="text1"/>
          <w:kern w:val="21"/>
          <w:sz w:val="32"/>
          <w:szCs w:val="32"/>
        </w:rPr>
        <w:t>项，其中国自然</w:t>
      </w:r>
      <w:r>
        <w:rPr>
          <w:rFonts w:ascii="Times New Roman" w:eastAsia="仿宋" w:hAnsi="Times New Roman" w:cs="Times New Roman"/>
          <w:color w:val="000000" w:themeColor="text1"/>
          <w:kern w:val="21"/>
          <w:sz w:val="32"/>
          <w:szCs w:val="32"/>
        </w:rPr>
        <w:t>10</w:t>
      </w:r>
      <w:r>
        <w:rPr>
          <w:rFonts w:ascii="Times New Roman" w:eastAsia="仿宋" w:hAnsi="Times New Roman" w:cs="Times New Roman"/>
          <w:color w:val="000000" w:themeColor="text1"/>
          <w:kern w:val="21"/>
          <w:sz w:val="32"/>
          <w:szCs w:val="32"/>
        </w:rPr>
        <w:t>项；获各级各类成果奖</w:t>
      </w:r>
      <w:r>
        <w:rPr>
          <w:rFonts w:ascii="Times New Roman" w:eastAsia="仿宋" w:hAnsi="Times New Roman" w:cs="Times New Roman"/>
          <w:color w:val="000000" w:themeColor="text1"/>
          <w:kern w:val="21"/>
          <w:sz w:val="32"/>
          <w:szCs w:val="32"/>
        </w:rPr>
        <w:t>18</w:t>
      </w:r>
      <w:r>
        <w:rPr>
          <w:rFonts w:ascii="Times New Roman" w:eastAsia="仿宋" w:hAnsi="Times New Roman" w:cs="Times New Roman"/>
          <w:color w:val="000000" w:themeColor="text1"/>
          <w:kern w:val="21"/>
          <w:sz w:val="32"/>
          <w:szCs w:val="32"/>
        </w:rPr>
        <w:t>项，其中第十三届宋庆龄儿科医学贡献奖</w:t>
      </w:r>
      <w:r>
        <w:rPr>
          <w:rFonts w:ascii="Times New Roman" w:eastAsia="仿宋" w:hAnsi="Times New Roman" w:cs="Times New Roman"/>
          <w:color w:val="000000" w:themeColor="text1"/>
          <w:kern w:val="21"/>
          <w:sz w:val="32"/>
          <w:szCs w:val="32"/>
        </w:rPr>
        <w:t>1</w:t>
      </w:r>
      <w:r>
        <w:rPr>
          <w:rFonts w:ascii="Times New Roman" w:eastAsia="仿宋" w:hAnsi="Times New Roman" w:cs="Times New Roman"/>
          <w:color w:val="000000" w:themeColor="text1"/>
          <w:kern w:val="21"/>
          <w:sz w:val="32"/>
          <w:szCs w:val="32"/>
        </w:rPr>
        <w:t>项、华夏医学科技奖一等奖</w:t>
      </w:r>
      <w:r>
        <w:rPr>
          <w:rFonts w:ascii="Times New Roman" w:eastAsia="仿宋" w:hAnsi="Times New Roman" w:cs="Times New Roman"/>
          <w:color w:val="000000" w:themeColor="text1"/>
          <w:kern w:val="21"/>
          <w:sz w:val="32"/>
          <w:szCs w:val="32"/>
        </w:rPr>
        <w:t>1</w:t>
      </w:r>
      <w:r>
        <w:rPr>
          <w:rFonts w:ascii="Times New Roman" w:eastAsia="仿宋" w:hAnsi="Times New Roman" w:cs="Times New Roman"/>
          <w:color w:val="000000" w:themeColor="text1"/>
          <w:kern w:val="21"/>
          <w:sz w:val="32"/>
          <w:szCs w:val="32"/>
        </w:rPr>
        <w:t>项</w:t>
      </w:r>
      <w:r>
        <w:rPr>
          <w:rFonts w:ascii="Times New Roman" w:eastAsia="仿宋" w:hAnsi="Times New Roman" w:cs="Times New Roman"/>
          <w:color w:val="000000" w:themeColor="text1"/>
          <w:kern w:val="21"/>
          <w:sz w:val="32"/>
          <w:szCs w:val="32"/>
        </w:rPr>
        <w:t>；发表论文</w:t>
      </w:r>
      <w:r>
        <w:rPr>
          <w:rFonts w:ascii="Times New Roman" w:eastAsia="仿宋" w:hAnsi="Times New Roman" w:cs="Times New Roman"/>
          <w:color w:val="000000" w:themeColor="text1"/>
          <w:kern w:val="21"/>
          <w:sz w:val="32"/>
          <w:szCs w:val="32"/>
        </w:rPr>
        <w:t>436</w:t>
      </w:r>
      <w:r>
        <w:rPr>
          <w:rFonts w:ascii="Times New Roman" w:eastAsia="仿宋" w:hAnsi="Times New Roman" w:cs="Times New Roman"/>
          <w:color w:val="000000" w:themeColor="text1"/>
          <w:kern w:val="21"/>
          <w:sz w:val="32"/>
          <w:szCs w:val="32"/>
        </w:rPr>
        <w:t>篇，其中</w:t>
      </w:r>
      <w:r>
        <w:rPr>
          <w:rFonts w:ascii="Times New Roman" w:eastAsia="仿宋" w:hAnsi="Times New Roman" w:cs="Times New Roman"/>
          <w:color w:val="000000" w:themeColor="text1"/>
          <w:kern w:val="21"/>
          <w:sz w:val="32"/>
          <w:szCs w:val="32"/>
        </w:rPr>
        <w:t>SCI</w:t>
      </w:r>
      <w:r>
        <w:rPr>
          <w:rFonts w:ascii="Times New Roman" w:eastAsia="仿宋" w:hAnsi="Times New Roman" w:cs="Times New Roman"/>
          <w:color w:val="000000" w:themeColor="text1"/>
          <w:kern w:val="21"/>
          <w:sz w:val="32"/>
          <w:szCs w:val="32"/>
        </w:rPr>
        <w:t>论文</w:t>
      </w:r>
      <w:r>
        <w:rPr>
          <w:rFonts w:ascii="Times New Roman" w:eastAsia="仿宋" w:hAnsi="Times New Roman" w:cs="Times New Roman"/>
          <w:color w:val="000000" w:themeColor="text1"/>
          <w:kern w:val="21"/>
          <w:sz w:val="32"/>
          <w:szCs w:val="32"/>
        </w:rPr>
        <w:t>132</w:t>
      </w:r>
      <w:r>
        <w:rPr>
          <w:rFonts w:ascii="Times New Roman" w:eastAsia="仿宋" w:hAnsi="Times New Roman" w:cs="Times New Roman"/>
          <w:color w:val="000000" w:themeColor="text1"/>
          <w:kern w:val="21"/>
          <w:sz w:val="32"/>
          <w:szCs w:val="32"/>
        </w:rPr>
        <w:t>篇，</w:t>
      </w:r>
      <w:r>
        <w:rPr>
          <w:rFonts w:ascii="Times New Roman" w:eastAsia="仿宋" w:hAnsi="Times New Roman" w:cs="Times New Roman" w:hint="eastAsia"/>
          <w:color w:val="000000" w:themeColor="text1"/>
          <w:kern w:val="21"/>
          <w:sz w:val="32"/>
          <w:szCs w:val="32"/>
        </w:rPr>
        <w:t>中国科学院</w:t>
      </w:r>
      <w:r>
        <w:rPr>
          <w:rFonts w:ascii="Times New Roman" w:eastAsia="仿宋" w:hAnsi="Times New Roman" w:cs="Times New Roman"/>
          <w:color w:val="000000" w:themeColor="text1"/>
          <w:kern w:val="21"/>
          <w:sz w:val="32"/>
          <w:szCs w:val="32"/>
        </w:rPr>
        <w:t>一区论文</w:t>
      </w:r>
      <w:r>
        <w:rPr>
          <w:rFonts w:ascii="Times New Roman" w:eastAsia="仿宋" w:hAnsi="Times New Roman" w:cs="Times New Roman"/>
          <w:color w:val="000000" w:themeColor="text1"/>
          <w:kern w:val="21"/>
          <w:sz w:val="32"/>
          <w:szCs w:val="32"/>
        </w:rPr>
        <w:t>16</w:t>
      </w:r>
      <w:r>
        <w:rPr>
          <w:rFonts w:ascii="Times New Roman" w:eastAsia="仿宋" w:hAnsi="Times New Roman" w:cs="Times New Roman"/>
          <w:color w:val="000000" w:themeColor="text1"/>
          <w:kern w:val="21"/>
          <w:sz w:val="32"/>
          <w:szCs w:val="32"/>
        </w:rPr>
        <w:t>篇（包括</w:t>
      </w:r>
      <w:r>
        <w:rPr>
          <w:rFonts w:ascii="Times New Roman" w:eastAsia="仿宋" w:hAnsi="Times New Roman" w:cs="Times New Roman"/>
          <w:color w:val="000000" w:themeColor="text1"/>
          <w:kern w:val="21"/>
          <w:sz w:val="32"/>
          <w:szCs w:val="32"/>
        </w:rPr>
        <w:t>Cell</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PNAS</w:t>
      </w:r>
      <w:r>
        <w:rPr>
          <w:rFonts w:ascii="Times New Roman" w:eastAsia="仿宋" w:hAnsi="Times New Roman" w:cs="Times New Roman"/>
          <w:color w:val="000000" w:themeColor="text1"/>
          <w:kern w:val="21"/>
          <w:sz w:val="32"/>
          <w:szCs w:val="32"/>
        </w:rPr>
        <w:t>等顶刊</w:t>
      </w:r>
      <w:r>
        <w:rPr>
          <w:rFonts w:ascii="Times New Roman" w:eastAsia="仿宋" w:hAnsi="Times New Roman" w:cs="Times New Roman"/>
          <w:color w:val="000000" w:themeColor="text1"/>
          <w:kern w:val="21"/>
          <w:sz w:val="32"/>
          <w:szCs w:val="32"/>
        </w:rPr>
        <w:t>）。积极探索有组织科研体系，推进</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女性生育力保护及重塑医学重点实验室</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发育行为儿科医学重点实验室</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建设，在内异症、生育力保护、孤独症等方向取得重要突破。有序推进细胞治</w:t>
      </w:r>
      <w:r>
        <w:rPr>
          <w:rFonts w:ascii="Times New Roman" w:eastAsia="仿宋" w:hAnsi="Times New Roman" w:cs="Times New Roman"/>
          <w:color w:val="000000" w:themeColor="text1"/>
          <w:kern w:val="21"/>
          <w:sz w:val="32"/>
          <w:szCs w:val="32"/>
        </w:rPr>
        <w:t>疗创新中心、妇幼特色样本资源库等高水平创新研究平台建设，为高质量科技创新服务支撑。与学校、研究所加强紧密合作，开展学科交叉融合研究，完成科技成果转化</w:t>
      </w:r>
      <w:r>
        <w:rPr>
          <w:rFonts w:ascii="Times New Roman" w:eastAsia="仿宋" w:hAnsi="Times New Roman" w:cs="Times New Roman"/>
          <w:color w:val="000000" w:themeColor="text1"/>
          <w:kern w:val="21"/>
          <w:sz w:val="32"/>
          <w:szCs w:val="32"/>
        </w:rPr>
        <w:t>1</w:t>
      </w:r>
      <w:r>
        <w:rPr>
          <w:rFonts w:ascii="Times New Roman" w:eastAsia="仿宋" w:hAnsi="Times New Roman" w:cs="Times New Roman"/>
          <w:color w:val="000000" w:themeColor="text1"/>
          <w:kern w:val="21"/>
          <w:sz w:val="32"/>
          <w:szCs w:val="32"/>
        </w:rPr>
        <w:t>项，推进</w:t>
      </w:r>
      <w:r>
        <w:rPr>
          <w:rFonts w:ascii="Times New Roman" w:eastAsia="仿宋" w:hAnsi="Times New Roman" w:cs="Times New Roman"/>
          <w:color w:val="000000" w:themeColor="text1"/>
          <w:kern w:val="21"/>
          <w:sz w:val="32"/>
          <w:szCs w:val="32"/>
        </w:rPr>
        <w:t>4</w:t>
      </w:r>
      <w:r>
        <w:rPr>
          <w:rFonts w:ascii="Times New Roman" w:eastAsia="仿宋" w:hAnsi="Times New Roman" w:cs="Times New Roman"/>
          <w:color w:val="000000" w:themeColor="text1"/>
          <w:kern w:val="21"/>
          <w:sz w:val="32"/>
          <w:szCs w:val="32"/>
        </w:rPr>
        <w:t>项发明专利至转化谈判阶段</w:t>
      </w:r>
      <w:r>
        <w:rPr>
          <w:rFonts w:ascii="Times New Roman" w:eastAsia="仿宋" w:hAnsi="Times New Roman" w:cs="Times New Roman"/>
          <w:color w:val="000000" w:themeColor="text1"/>
          <w:kern w:val="21"/>
          <w:sz w:val="32"/>
          <w:szCs w:val="32"/>
        </w:rPr>
        <w:t>。</w:t>
      </w:r>
    </w:p>
    <w:p w:rsidR="00935208" w:rsidRDefault="00FC7EC9">
      <w:pPr>
        <w:widowControl/>
        <w:adjustRightInd w:val="0"/>
        <w:snapToGrid w:val="0"/>
        <w:spacing w:line="500" w:lineRule="exact"/>
        <w:ind w:firstLineChars="200" w:firstLine="643"/>
        <w:rPr>
          <w:rFonts w:ascii="Times New Roman" w:eastAsia="仿宋" w:hAnsi="Times New Roman" w:cs="Times New Roman"/>
          <w:color w:val="000000"/>
          <w:kern w:val="21"/>
          <w:sz w:val="32"/>
          <w:szCs w:val="32"/>
          <w:highlight w:val="yellow"/>
        </w:rPr>
      </w:pPr>
      <w:r>
        <w:rPr>
          <w:rFonts w:ascii="Times New Roman" w:eastAsia="楷体" w:hAnsi="Times New Roman" w:cs="Times New Roman" w:hint="eastAsia"/>
          <w:b/>
          <w:bCs/>
          <w:color w:val="000000"/>
          <w:sz w:val="32"/>
          <w:szCs w:val="32"/>
        </w:rPr>
        <w:t>5</w:t>
      </w:r>
      <w:r>
        <w:rPr>
          <w:rFonts w:ascii="Times New Roman" w:eastAsia="楷体" w:hAnsi="Times New Roman" w:cs="Times New Roman"/>
          <w:b/>
          <w:bCs/>
          <w:color w:val="000000"/>
          <w:sz w:val="32"/>
          <w:szCs w:val="32"/>
        </w:rPr>
        <w:t>.</w:t>
      </w:r>
      <w:r>
        <w:rPr>
          <w:rFonts w:ascii="Times New Roman" w:eastAsia="楷体" w:hAnsi="Times New Roman" w:cs="Times New Roman"/>
          <w:b/>
          <w:bCs/>
          <w:color w:val="000000"/>
          <w:sz w:val="32"/>
          <w:szCs w:val="32"/>
        </w:rPr>
        <w:t>人才梯队日趋完善。</w:t>
      </w:r>
      <w:r>
        <w:rPr>
          <w:rFonts w:ascii="Times New Roman" w:eastAsia="仿宋" w:hAnsi="Times New Roman" w:cs="Times New Roman"/>
          <w:color w:val="000000" w:themeColor="text1"/>
          <w:kern w:val="21"/>
          <w:sz w:val="32"/>
          <w:szCs w:val="32"/>
        </w:rPr>
        <w:t>聚焦学科整体布局和业务发展需求，多渠道吸纳高层次人才，完成消化内镜中心、综合内科、急诊医学科等学科带头人引进及新增科室团队引才工作；为</w:t>
      </w:r>
      <w:r>
        <w:rPr>
          <w:rFonts w:ascii="Times New Roman" w:eastAsia="仿宋" w:hAnsi="Times New Roman" w:cs="Times New Roman"/>
          <w:color w:val="000000" w:themeColor="text1"/>
          <w:kern w:val="21"/>
          <w:sz w:val="32"/>
          <w:szCs w:val="32"/>
        </w:rPr>
        <w:t>2</w:t>
      </w:r>
      <w:r>
        <w:rPr>
          <w:rFonts w:ascii="Times New Roman" w:eastAsia="仿宋" w:hAnsi="Times New Roman" w:cs="Times New Roman"/>
          <w:color w:val="000000" w:themeColor="text1"/>
          <w:kern w:val="21"/>
          <w:sz w:val="32"/>
          <w:szCs w:val="32"/>
        </w:rPr>
        <w:t>名杰出人才培育对象制定</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一人</w:t>
      </w:r>
      <w:proofErr w:type="gramStart"/>
      <w:r>
        <w:rPr>
          <w:rFonts w:ascii="Times New Roman" w:eastAsia="仿宋" w:hAnsi="Times New Roman" w:cs="Times New Roman"/>
          <w:color w:val="000000" w:themeColor="text1"/>
          <w:kern w:val="21"/>
          <w:sz w:val="32"/>
          <w:szCs w:val="32"/>
        </w:rPr>
        <w:t>一</w:t>
      </w:r>
      <w:proofErr w:type="gramEnd"/>
      <w:r>
        <w:rPr>
          <w:rFonts w:ascii="Times New Roman" w:eastAsia="仿宋" w:hAnsi="Times New Roman" w:cs="Times New Roman"/>
          <w:color w:val="000000" w:themeColor="text1"/>
          <w:kern w:val="21"/>
          <w:sz w:val="32"/>
          <w:szCs w:val="32"/>
        </w:rPr>
        <w:t>策</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支持政策，持续做好院内</w:t>
      </w:r>
      <w:r>
        <w:rPr>
          <w:rFonts w:ascii="Times New Roman" w:eastAsia="仿宋" w:hAnsi="Times New Roman" w:cs="Times New Roman"/>
          <w:color w:val="000000" w:themeColor="text1"/>
          <w:kern w:val="21"/>
          <w:sz w:val="32"/>
          <w:szCs w:val="32"/>
        </w:rPr>
        <w:t>32</w:t>
      </w:r>
      <w:r>
        <w:rPr>
          <w:rFonts w:ascii="Times New Roman" w:eastAsia="仿宋" w:hAnsi="Times New Roman" w:cs="Times New Roman"/>
          <w:color w:val="000000" w:themeColor="text1"/>
          <w:kern w:val="21"/>
          <w:sz w:val="32"/>
          <w:szCs w:val="32"/>
        </w:rPr>
        <w:t>名学科带头人、</w:t>
      </w:r>
      <w:r>
        <w:rPr>
          <w:rFonts w:ascii="Times New Roman" w:eastAsia="仿宋" w:hAnsi="Times New Roman" w:cs="Times New Roman"/>
          <w:color w:val="000000" w:themeColor="text1"/>
          <w:kern w:val="21"/>
          <w:sz w:val="32"/>
          <w:szCs w:val="32"/>
        </w:rPr>
        <w:t>29</w:t>
      </w:r>
      <w:r>
        <w:rPr>
          <w:rFonts w:ascii="Times New Roman" w:eastAsia="仿宋" w:hAnsi="Times New Roman" w:cs="Times New Roman"/>
          <w:color w:val="000000" w:themeColor="text1"/>
          <w:kern w:val="21"/>
          <w:sz w:val="32"/>
          <w:szCs w:val="32"/>
        </w:rPr>
        <w:t>名骨干人才、</w:t>
      </w:r>
      <w:r>
        <w:rPr>
          <w:rFonts w:ascii="Times New Roman" w:eastAsia="仿宋" w:hAnsi="Times New Roman" w:cs="Times New Roman"/>
          <w:color w:val="000000" w:themeColor="text1"/>
          <w:kern w:val="21"/>
          <w:sz w:val="32"/>
          <w:szCs w:val="32"/>
        </w:rPr>
        <w:t>54</w:t>
      </w:r>
      <w:r>
        <w:rPr>
          <w:rFonts w:ascii="Times New Roman" w:eastAsia="仿宋" w:hAnsi="Times New Roman" w:cs="Times New Roman"/>
          <w:color w:val="000000" w:themeColor="text1"/>
          <w:kern w:val="21"/>
          <w:sz w:val="32"/>
          <w:szCs w:val="32"/>
        </w:rPr>
        <w:t>名青年人才培养效果动态跟踪督导，为不同发展阶段人才提供全链条支撑。以国家级博士后科研工作站为平台，以创新突破为目标，进一步完善博士后培养体系，推动学科交叉融合。提供优质科研平台和职业发展空间，多渠道吸纳具有较强创新能力和发展潜力人才，壮大专职科研人员和博士后队伍。在合作导师、培养经</w:t>
      </w:r>
      <w:r>
        <w:rPr>
          <w:rFonts w:ascii="Times New Roman" w:eastAsia="仿宋" w:hAnsi="Times New Roman" w:cs="Times New Roman"/>
          <w:color w:val="000000" w:themeColor="text1"/>
          <w:kern w:val="21"/>
          <w:sz w:val="32"/>
          <w:szCs w:val="32"/>
        </w:rPr>
        <w:t>费、科研平台等方面加大经费投入，探索与国内外高水平专家多学科联合培养模式，培养国际化视野拔尖人才。</w:t>
      </w:r>
      <w:r>
        <w:rPr>
          <w:rFonts w:ascii="Times New Roman" w:eastAsia="仿宋" w:hAnsi="Times New Roman" w:cs="Times New Roman"/>
          <w:color w:val="000000" w:themeColor="text1"/>
          <w:kern w:val="21"/>
          <w:sz w:val="32"/>
          <w:szCs w:val="32"/>
        </w:rPr>
        <w:lastRenderedPageBreak/>
        <w:t>2024</w:t>
      </w:r>
      <w:r>
        <w:rPr>
          <w:rFonts w:ascii="Times New Roman" w:eastAsia="仿宋" w:hAnsi="Times New Roman" w:cs="Times New Roman"/>
          <w:color w:val="000000" w:themeColor="text1"/>
          <w:kern w:val="21"/>
          <w:sz w:val="32"/>
          <w:szCs w:val="32"/>
        </w:rPr>
        <w:t>年，新增江苏省第七期</w:t>
      </w:r>
      <w:r>
        <w:rPr>
          <w:rFonts w:ascii="Times New Roman" w:eastAsia="仿宋" w:hAnsi="Times New Roman" w:cs="Times New Roman"/>
          <w:color w:val="000000" w:themeColor="text1"/>
          <w:kern w:val="21"/>
          <w:sz w:val="32"/>
          <w:szCs w:val="32"/>
        </w:rPr>
        <w:t>“333</w:t>
      </w:r>
      <w:r>
        <w:rPr>
          <w:rFonts w:ascii="Times New Roman" w:eastAsia="仿宋" w:hAnsi="Times New Roman" w:cs="Times New Roman"/>
          <w:color w:val="000000" w:themeColor="text1"/>
          <w:kern w:val="21"/>
          <w:sz w:val="32"/>
          <w:szCs w:val="32"/>
        </w:rPr>
        <w:t>工程</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二层次人才</w:t>
      </w:r>
      <w:r>
        <w:rPr>
          <w:rFonts w:ascii="Times New Roman" w:eastAsia="仿宋" w:hAnsi="Times New Roman" w:cs="Times New Roman"/>
          <w:color w:val="000000" w:themeColor="text1"/>
          <w:kern w:val="21"/>
          <w:sz w:val="32"/>
          <w:szCs w:val="32"/>
        </w:rPr>
        <w:t>1</w:t>
      </w:r>
      <w:r>
        <w:rPr>
          <w:rFonts w:ascii="Times New Roman" w:eastAsia="仿宋" w:hAnsi="Times New Roman" w:cs="Times New Roman"/>
          <w:color w:val="000000" w:themeColor="text1"/>
          <w:kern w:val="21"/>
          <w:sz w:val="32"/>
          <w:szCs w:val="32"/>
        </w:rPr>
        <w:t>人、三层次</w:t>
      </w:r>
      <w:r>
        <w:rPr>
          <w:rFonts w:ascii="Times New Roman" w:eastAsia="仿宋" w:hAnsi="Times New Roman" w:cs="Times New Roman"/>
          <w:color w:val="000000" w:themeColor="text1"/>
          <w:kern w:val="21"/>
          <w:sz w:val="32"/>
          <w:szCs w:val="32"/>
        </w:rPr>
        <w:t>11</w:t>
      </w:r>
      <w:r>
        <w:rPr>
          <w:rFonts w:ascii="Times New Roman" w:eastAsia="仿宋" w:hAnsi="Times New Roman" w:cs="Times New Roman"/>
          <w:color w:val="000000" w:themeColor="text1"/>
          <w:kern w:val="21"/>
          <w:sz w:val="32"/>
          <w:szCs w:val="32"/>
        </w:rPr>
        <w:t>人；博士后</w:t>
      </w:r>
      <w:r>
        <w:rPr>
          <w:rFonts w:ascii="Times New Roman" w:eastAsia="仿宋" w:hAnsi="Times New Roman" w:cs="Times New Roman"/>
          <w:color w:val="000000" w:themeColor="text1"/>
          <w:kern w:val="21"/>
          <w:sz w:val="32"/>
          <w:szCs w:val="32"/>
        </w:rPr>
        <w:t>3</w:t>
      </w:r>
      <w:r>
        <w:rPr>
          <w:rFonts w:ascii="Times New Roman" w:eastAsia="仿宋" w:hAnsi="Times New Roman" w:cs="Times New Roman"/>
          <w:color w:val="000000" w:themeColor="text1"/>
          <w:kern w:val="21"/>
          <w:sz w:val="32"/>
          <w:szCs w:val="32"/>
        </w:rPr>
        <w:t>人；各级各类学会、协会任职</w:t>
      </w:r>
      <w:r>
        <w:rPr>
          <w:rFonts w:ascii="Times New Roman" w:eastAsia="仿宋" w:hAnsi="Times New Roman" w:cs="Times New Roman"/>
          <w:color w:val="000000" w:themeColor="text1"/>
          <w:kern w:val="21"/>
          <w:sz w:val="32"/>
          <w:szCs w:val="32"/>
        </w:rPr>
        <w:t>132</w:t>
      </w:r>
      <w:r>
        <w:rPr>
          <w:rFonts w:ascii="Times New Roman" w:eastAsia="仿宋" w:hAnsi="Times New Roman" w:cs="Times New Roman"/>
          <w:color w:val="000000" w:themeColor="text1"/>
          <w:kern w:val="21"/>
          <w:sz w:val="32"/>
          <w:szCs w:val="32"/>
        </w:rPr>
        <w:t>人次。</w:t>
      </w:r>
    </w:p>
    <w:p w:rsidR="00935208" w:rsidRDefault="00FC7EC9">
      <w:pPr>
        <w:adjustRightInd w:val="0"/>
        <w:snapToGrid w:val="0"/>
        <w:spacing w:line="500" w:lineRule="exact"/>
        <w:ind w:firstLineChars="200" w:firstLine="643"/>
        <w:rPr>
          <w:rFonts w:ascii="Times New Roman" w:eastAsia="仿宋" w:hAnsi="Times New Roman" w:cs="Times New Roman"/>
          <w:color w:val="000000" w:themeColor="text1"/>
          <w:kern w:val="21"/>
          <w:sz w:val="32"/>
          <w:szCs w:val="32"/>
        </w:rPr>
      </w:pPr>
      <w:r>
        <w:rPr>
          <w:rFonts w:ascii="Times New Roman" w:eastAsia="楷体" w:hAnsi="Times New Roman" w:cs="Times New Roman" w:hint="eastAsia"/>
          <w:b/>
          <w:bCs/>
          <w:color w:val="000000"/>
          <w:sz w:val="32"/>
          <w:szCs w:val="32"/>
        </w:rPr>
        <w:t>6</w:t>
      </w:r>
      <w:r>
        <w:rPr>
          <w:rFonts w:ascii="Times New Roman" w:eastAsia="楷体" w:hAnsi="Times New Roman" w:cs="Times New Roman"/>
          <w:b/>
          <w:bCs/>
          <w:color w:val="000000"/>
          <w:sz w:val="32"/>
          <w:szCs w:val="32"/>
        </w:rPr>
        <w:t>.</w:t>
      </w:r>
      <w:r>
        <w:rPr>
          <w:rFonts w:ascii="Times New Roman" w:eastAsia="楷体" w:hAnsi="Times New Roman" w:cs="Times New Roman"/>
          <w:b/>
          <w:bCs/>
          <w:color w:val="000000"/>
          <w:sz w:val="32"/>
          <w:szCs w:val="32"/>
        </w:rPr>
        <w:t>加快智慧医院建设。</w:t>
      </w:r>
      <w:r>
        <w:rPr>
          <w:rFonts w:ascii="Times New Roman" w:eastAsia="仿宋" w:hAnsi="Times New Roman" w:cs="Times New Roman"/>
          <w:color w:val="000000" w:themeColor="text1"/>
          <w:kern w:val="21"/>
          <w:sz w:val="32"/>
          <w:szCs w:val="32"/>
        </w:rPr>
        <w:t>按照国家医院信息化建设标准与规范，以</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电子病历为核心，智慧服务为抓手，互联互通为桥梁</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w:t>
      </w:r>
      <w:proofErr w:type="gramStart"/>
      <w:r>
        <w:rPr>
          <w:rFonts w:ascii="Times New Roman" w:eastAsia="仿宋" w:hAnsi="Times New Roman" w:cs="Times New Roman"/>
          <w:color w:val="000000" w:themeColor="text1"/>
          <w:kern w:val="21"/>
          <w:sz w:val="32"/>
          <w:szCs w:val="32"/>
        </w:rPr>
        <w:t>搭建双院</w:t>
      </w:r>
      <w:proofErr w:type="gramEnd"/>
      <w:r>
        <w:rPr>
          <w:rFonts w:ascii="Times New Roman" w:eastAsia="仿宋" w:hAnsi="Times New Roman" w:cs="Times New Roman"/>
          <w:color w:val="000000" w:themeColor="text1"/>
          <w:kern w:val="21"/>
          <w:sz w:val="32"/>
          <w:szCs w:val="32"/>
        </w:rPr>
        <w:t>区同质化信息系统，以统一的数据标准、同一套电子病历</w:t>
      </w:r>
      <w:r>
        <w:rPr>
          <w:rFonts w:ascii="Times New Roman" w:eastAsia="仿宋" w:hAnsi="Times New Roman" w:cs="Times New Roman"/>
          <w:color w:val="000000" w:themeColor="text1"/>
          <w:kern w:val="21"/>
          <w:sz w:val="32"/>
          <w:szCs w:val="32"/>
        </w:rPr>
        <w:t>/HIS/</w:t>
      </w:r>
      <w:r>
        <w:rPr>
          <w:rFonts w:ascii="Times New Roman" w:eastAsia="仿宋" w:hAnsi="Times New Roman" w:cs="Times New Roman"/>
          <w:color w:val="000000" w:themeColor="text1"/>
          <w:kern w:val="21"/>
          <w:sz w:val="32"/>
          <w:szCs w:val="32"/>
        </w:rPr>
        <w:t>检查检验系统、统一的数据库、统一的服务平台及临床数据中心，</w:t>
      </w:r>
      <w:proofErr w:type="gramStart"/>
      <w:r>
        <w:rPr>
          <w:rFonts w:ascii="Times New Roman" w:eastAsia="仿宋" w:hAnsi="Times New Roman" w:cs="Times New Roman"/>
          <w:color w:val="000000" w:themeColor="text1"/>
          <w:kern w:val="21"/>
          <w:sz w:val="32"/>
          <w:szCs w:val="32"/>
        </w:rPr>
        <w:t>实现双院区</w:t>
      </w:r>
      <w:proofErr w:type="gramEnd"/>
      <w:r>
        <w:rPr>
          <w:rFonts w:ascii="Times New Roman" w:eastAsia="仿宋" w:hAnsi="Times New Roman" w:cs="Times New Roman"/>
          <w:color w:val="000000" w:themeColor="text1"/>
          <w:kern w:val="21"/>
          <w:sz w:val="32"/>
          <w:szCs w:val="32"/>
        </w:rPr>
        <w:t>医疗运营数据集中存储和利用，诊疗记录、检查检验等</w:t>
      </w:r>
      <w:r>
        <w:rPr>
          <w:rFonts w:ascii="Times New Roman" w:eastAsia="仿宋" w:hAnsi="Times New Roman" w:cs="Times New Roman"/>
          <w:color w:val="000000" w:themeColor="text1"/>
          <w:kern w:val="21"/>
          <w:sz w:val="32"/>
          <w:szCs w:val="32"/>
        </w:rPr>
        <w:t>信息相互调阅共享，保障诊疗行为同质化。通过统一的质量运营监测体系，实时</w:t>
      </w:r>
      <w:proofErr w:type="gramStart"/>
      <w:r>
        <w:rPr>
          <w:rFonts w:ascii="Times New Roman" w:eastAsia="仿宋" w:hAnsi="Times New Roman" w:cs="Times New Roman"/>
          <w:color w:val="000000" w:themeColor="text1"/>
          <w:kern w:val="21"/>
          <w:sz w:val="32"/>
          <w:szCs w:val="32"/>
        </w:rPr>
        <w:t>掌握双院区</w:t>
      </w:r>
      <w:proofErr w:type="gramEnd"/>
      <w:r>
        <w:rPr>
          <w:rFonts w:ascii="Times New Roman" w:eastAsia="仿宋" w:hAnsi="Times New Roman" w:cs="Times New Roman"/>
          <w:color w:val="000000" w:themeColor="text1"/>
          <w:kern w:val="21"/>
          <w:sz w:val="32"/>
          <w:szCs w:val="32"/>
        </w:rPr>
        <w:t>运行情况，助力管理一体化。基于电子病历六级及互联互通五乙要求，对标进行系统升级改造，完成检验、检查、危急值、会诊、输血、门诊输液闭环上线改造。围绕智慧服务建设框架，优化智慧服务体系，</w:t>
      </w:r>
      <w:proofErr w:type="gramStart"/>
      <w:r>
        <w:rPr>
          <w:rFonts w:ascii="Times New Roman" w:eastAsia="仿宋" w:hAnsi="Times New Roman" w:cs="Times New Roman"/>
          <w:color w:val="000000" w:themeColor="text1"/>
          <w:kern w:val="21"/>
          <w:sz w:val="32"/>
          <w:szCs w:val="32"/>
        </w:rPr>
        <w:t>构建线</w:t>
      </w:r>
      <w:proofErr w:type="gramEnd"/>
      <w:r>
        <w:rPr>
          <w:rFonts w:ascii="Times New Roman" w:eastAsia="仿宋" w:hAnsi="Times New Roman" w:cs="Times New Roman"/>
          <w:color w:val="000000" w:themeColor="text1"/>
          <w:kern w:val="21"/>
          <w:sz w:val="32"/>
          <w:szCs w:val="32"/>
        </w:rPr>
        <w:t>上线下全流程一体化就医新模式，顺利通过国家智慧服务三级评审，提前完成既定绩效目标，为南京市属医院中第二家通过单位。</w:t>
      </w:r>
    </w:p>
    <w:p w:rsidR="00935208" w:rsidRDefault="00FC7EC9">
      <w:pPr>
        <w:adjustRightInd w:val="0"/>
        <w:snapToGrid w:val="0"/>
        <w:spacing w:line="500" w:lineRule="exact"/>
        <w:ind w:firstLineChars="200" w:firstLine="643"/>
        <w:rPr>
          <w:rFonts w:ascii="Times New Roman" w:eastAsia="仿宋" w:hAnsi="Times New Roman" w:cs="Times New Roman"/>
          <w:color w:val="000000" w:themeColor="text1"/>
          <w:kern w:val="21"/>
          <w:sz w:val="32"/>
          <w:szCs w:val="32"/>
        </w:rPr>
      </w:pPr>
      <w:r>
        <w:rPr>
          <w:rFonts w:ascii="Times New Roman" w:eastAsia="楷体" w:hAnsi="Times New Roman" w:cs="Times New Roman" w:hint="eastAsia"/>
          <w:b/>
          <w:bCs/>
          <w:color w:val="000000"/>
          <w:sz w:val="32"/>
          <w:szCs w:val="32"/>
        </w:rPr>
        <w:t>7</w:t>
      </w:r>
      <w:r>
        <w:rPr>
          <w:rFonts w:ascii="Times New Roman" w:eastAsia="楷体" w:hAnsi="Times New Roman" w:cs="Times New Roman"/>
          <w:b/>
          <w:bCs/>
          <w:color w:val="000000"/>
          <w:sz w:val="32"/>
          <w:szCs w:val="32"/>
        </w:rPr>
        <w:t>.</w:t>
      </w:r>
      <w:r>
        <w:rPr>
          <w:rFonts w:ascii="Times New Roman" w:eastAsia="楷体" w:hAnsi="Times New Roman" w:cs="Times New Roman"/>
          <w:b/>
          <w:bCs/>
          <w:color w:val="000000"/>
          <w:sz w:val="32"/>
          <w:szCs w:val="32"/>
        </w:rPr>
        <w:t>持续改善医疗服务。</w:t>
      </w:r>
      <w:r>
        <w:rPr>
          <w:rFonts w:ascii="Times New Roman" w:eastAsia="仿宋" w:hAnsi="Times New Roman" w:cs="Times New Roman"/>
          <w:color w:val="000000" w:themeColor="text1"/>
          <w:kern w:val="21"/>
          <w:sz w:val="32"/>
          <w:szCs w:val="32"/>
        </w:rPr>
        <w:t>围绕群众就诊需求，持续优化公众号</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患者通道</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服务功能，实现检查、治疗、手术等线上预约，丰富预约途径；完成互</w:t>
      </w:r>
      <w:r>
        <w:rPr>
          <w:rFonts w:ascii="Times New Roman" w:eastAsia="仿宋" w:hAnsi="Times New Roman" w:cs="Times New Roman"/>
          <w:color w:val="000000" w:themeColor="text1"/>
          <w:kern w:val="21"/>
          <w:sz w:val="32"/>
          <w:szCs w:val="32"/>
        </w:rPr>
        <w:t>联网医院全新改版升级上线，为患者提供互联网门诊咨询、复诊预约、就诊、检验检查开单、取药等全流程医疗服务，拓展线上诊疗服务范围，让患者足不出户即可享受到优质医疗资源。加强江苏省老年友善医疗机构建设，优化助老就诊环境，做实为老服务内涵，切实提升老年患者就医获得感、满意度。推进电话访视数据库改造，开展延伸服务，提供答疑解惑、心理疏导服务，完善出院患者从访视追踪到复诊通道的闭环式管理，有效提升医疗服务整体效能。以全生命周期健康服务为核心，开展出院复诊患</w:t>
      </w:r>
      <w:r>
        <w:rPr>
          <w:rFonts w:ascii="Times New Roman" w:eastAsia="仿宋" w:hAnsi="Times New Roman" w:cs="Times New Roman"/>
          <w:color w:val="000000" w:themeColor="text1"/>
          <w:kern w:val="21"/>
          <w:sz w:val="32"/>
          <w:szCs w:val="32"/>
        </w:rPr>
        <w:lastRenderedPageBreak/>
        <w:t>者电话访视及健康宣教工作，了解患者需求，提供复诊指导、现场挂号、</w:t>
      </w:r>
      <w:r>
        <w:rPr>
          <w:rFonts w:ascii="Times New Roman" w:eastAsia="仿宋" w:hAnsi="Times New Roman" w:cs="Times New Roman"/>
          <w:color w:val="000000" w:themeColor="text1"/>
          <w:kern w:val="21"/>
          <w:sz w:val="32"/>
          <w:szCs w:val="32"/>
        </w:rPr>
        <w:t>导诊、陪诊等服务，制定闭环服务流程，满足患者就医需求。持续推进优质护理服务，开展</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一部</w:t>
      </w:r>
      <w:proofErr w:type="gramStart"/>
      <w:r>
        <w:rPr>
          <w:rFonts w:ascii="Times New Roman" w:eastAsia="仿宋" w:hAnsi="Times New Roman" w:cs="Times New Roman"/>
          <w:color w:val="000000" w:themeColor="text1"/>
          <w:kern w:val="21"/>
          <w:sz w:val="32"/>
          <w:szCs w:val="32"/>
        </w:rPr>
        <w:t>一</w:t>
      </w:r>
      <w:proofErr w:type="gramEnd"/>
      <w:r>
        <w:rPr>
          <w:rFonts w:ascii="Times New Roman" w:eastAsia="仿宋" w:hAnsi="Times New Roman" w:cs="Times New Roman"/>
          <w:color w:val="000000" w:themeColor="text1"/>
          <w:kern w:val="21"/>
          <w:sz w:val="32"/>
          <w:szCs w:val="32"/>
        </w:rPr>
        <w:t>主题</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活动，多维度发力，优化服务流程，推动护理服务质量提升。获</w:t>
      </w:r>
      <w:r>
        <w:rPr>
          <w:rFonts w:ascii="Times New Roman" w:eastAsia="仿宋" w:hAnsi="Times New Roman" w:cs="Times New Roman"/>
          <w:color w:val="000000" w:themeColor="text1"/>
          <w:kern w:val="21"/>
          <w:sz w:val="32"/>
          <w:szCs w:val="32"/>
        </w:rPr>
        <w:t>2024</w:t>
      </w:r>
      <w:r>
        <w:rPr>
          <w:rFonts w:ascii="Times New Roman" w:eastAsia="仿宋" w:hAnsi="Times New Roman" w:cs="Times New Roman"/>
          <w:color w:val="000000" w:themeColor="text1"/>
          <w:kern w:val="21"/>
          <w:sz w:val="32"/>
          <w:szCs w:val="32"/>
        </w:rPr>
        <w:t>年全国</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改善就医感受，提升患者体验</w:t>
      </w:r>
      <w:r>
        <w:rPr>
          <w:rFonts w:ascii="Times New Roman" w:eastAsia="仿宋" w:hAnsi="Times New Roman" w:cs="Times New Roman"/>
          <w:color w:val="000000" w:themeColor="text1"/>
          <w:kern w:val="21"/>
          <w:sz w:val="32"/>
          <w:szCs w:val="32"/>
        </w:rPr>
        <w:t>”</w:t>
      </w:r>
      <w:r>
        <w:rPr>
          <w:rFonts w:ascii="Times New Roman" w:eastAsia="仿宋" w:hAnsi="Times New Roman" w:cs="Times New Roman"/>
          <w:color w:val="000000" w:themeColor="text1"/>
          <w:kern w:val="21"/>
          <w:sz w:val="32"/>
          <w:szCs w:val="32"/>
        </w:rPr>
        <w:t>创新实践案例</w:t>
      </w:r>
      <w:r>
        <w:rPr>
          <w:rFonts w:ascii="Times New Roman" w:eastAsia="仿宋" w:hAnsi="Times New Roman" w:cs="Times New Roman"/>
          <w:color w:val="000000" w:themeColor="text1"/>
          <w:kern w:val="21"/>
          <w:sz w:val="32"/>
          <w:szCs w:val="32"/>
        </w:rPr>
        <w:t>15</w:t>
      </w:r>
      <w:r>
        <w:rPr>
          <w:rFonts w:ascii="Times New Roman" w:eastAsia="仿宋" w:hAnsi="Times New Roman" w:cs="Times New Roman"/>
          <w:color w:val="000000" w:themeColor="text1"/>
          <w:kern w:val="21"/>
          <w:sz w:val="32"/>
          <w:szCs w:val="32"/>
        </w:rPr>
        <w:t>项。</w:t>
      </w:r>
    </w:p>
    <w:p w:rsidR="00935208" w:rsidRDefault="00FC7EC9">
      <w:pPr>
        <w:adjustRightInd w:val="0"/>
        <w:snapToGrid w:val="0"/>
        <w:spacing w:line="500" w:lineRule="exact"/>
        <w:ind w:firstLineChars="200" w:firstLine="643"/>
        <w:rPr>
          <w:rFonts w:ascii="Times New Roman" w:eastAsia="仿宋" w:hAnsi="Times New Roman" w:cs="Times New Roman"/>
          <w:color w:val="000000"/>
          <w:kern w:val="21"/>
          <w:sz w:val="32"/>
          <w:szCs w:val="32"/>
        </w:rPr>
      </w:pPr>
      <w:r>
        <w:rPr>
          <w:rFonts w:ascii="Times New Roman" w:eastAsia="楷体" w:hAnsi="Times New Roman" w:cs="Times New Roman"/>
          <w:b/>
          <w:bCs/>
          <w:color w:val="000000"/>
          <w:sz w:val="32"/>
          <w:szCs w:val="32"/>
        </w:rPr>
        <w:t>8.</w:t>
      </w:r>
      <w:r>
        <w:rPr>
          <w:rFonts w:ascii="Times New Roman" w:eastAsia="楷体" w:hAnsi="Times New Roman" w:cs="Times New Roman"/>
          <w:b/>
          <w:bCs/>
          <w:color w:val="000000"/>
          <w:sz w:val="32"/>
          <w:szCs w:val="32"/>
        </w:rPr>
        <w:t>管理效能显著提升。</w:t>
      </w:r>
      <w:r>
        <w:rPr>
          <w:rFonts w:ascii="Times New Roman" w:eastAsia="仿宋" w:hAnsi="Times New Roman" w:cs="Times New Roman"/>
          <w:color w:val="000000"/>
          <w:kern w:val="21"/>
          <w:sz w:val="32"/>
          <w:szCs w:val="32"/>
        </w:rPr>
        <w:t>全面上线运营助理分析系统，进行业务数据与财务数据融合分析，以图表形式直观实时展现，助力医院经济运营分析，从基本运营状况、收支结构、手术结构、主要评价及建议等多方位、多角度深度解读财务与业务数据，为全面掌握医院经济运营状况、精细化管理和运营决策提供数据支撑。深入推进全面预算管</w:t>
      </w:r>
      <w:r>
        <w:rPr>
          <w:rFonts w:ascii="Times New Roman" w:eastAsia="仿宋" w:hAnsi="Times New Roman" w:cs="Times New Roman"/>
          <w:color w:val="000000"/>
          <w:kern w:val="21"/>
          <w:sz w:val="32"/>
          <w:szCs w:val="32"/>
        </w:rPr>
        <w:t>理，完善全面预算前端控制，细化预算项目库，扩大预算强控范围，硬化预算约束，严格实现无预算不支出。全面</w:t>
      </w:r>
      <w:proofErr w:type="gramStart"/>
      <w:r>
        <w:rPr>
          <w:rFonts w:ascii="Times New Roman" w:eastAsia="仿宋" w:hAnsi="Times New Roman" w:cs="Times New Roman"/>
          <w:color w:val="000000"/>
          <w:kern w:val="21"/>
          <w:sz w:val="32"/>
          <w:szCs w:val="32"/>
        </w:rPr>
        <w:t>构建全</w:t>
      </w:r>
      <w:proofErr w:type="gramEnd"/>
      <w:r>
        <w:rPr>
          <w:rFonts w:ascii="Times New Roman" w:eastAsia="仿宋" w:hAnsi="Times New Roman" w:cs="Times New Roman"/>
          <w:color w:val="000000"/>
          <w:kern w:val="21"/>
          <w:sz w:val="32"/>
          <w:szCs w:val="32"/>
        </w:rPr>
        <w:t>成本核算体系，开展按科室成本、项目成本和病种成本、</w:t>
      </w:r>
      <w:r>
        <w:rPr>
          <w:rFonts w:ascii="Times New Roman" w:eastAsia="仿宋" w:hAnsi="Times New Roman" w:cs="Times New Roman"/>
          <w:color w:val="000000"/>
          <w:kern w:val="21"/>
          <w:sz w:val="32"/>
          <w:szCs w:val="32"/>
        </w:rPr>
        <w:t>DRGs</w:t>
      </w:r>
      <w:r>
        <w:rPr>
          <w:rFonts w:ascii="Times New Roman" w:eastAsia="仿宋" w:hAnsi="Times New Roman" w:cs="Times New Roman"/>
          <w:color w:val="000000"/>
          <w:kern w:val="21"/>
          <w:sz w:val="32"/>
          <w:szCs w:val="32"/>
        </w:rPr>
        <w:t>成本核算，重视成本核算数据分析和利用工作，促进内部降低医疗服务和管理成本。建立健全内部控制管理和风险监控制度，实现医院内部控制评价常态化管理。</w:t>
      </w:r>
      <w:r>
        <w:rPr>
          <w:rFonts w:ascii="Times New Roman" w:eastAsia="仿宋" w:hAnsi="Times New Roman" w:cs="Times New Roman"/>
          <w:color w:val="000000"/>
          <w:kern w:val="21"/>
          <w:sz w:val="32"/>
          <w:szCs w:val="32"/>
        </w:rPr>
        <w:t>2024</w:t>
      </w:r>
      <w:r>
        <w:rPr>
          <w:rFonts w:ascii="Times New Roman" w:eastAsia="仿宋" w:hAnsi="Times New Roman" w:cs="Times New Roman"/>
          <w:color w:val="000000"/>
          <w:kern w:val="21"/>
          <w:sz w:val="32"/>
          <w:szCs w:val="32"/>
        </w:rPr>
        <w:t>年医疗服务收入（不含药品、耗材、检查、化验收入）占医院医疗收入比例</w:t>
      </w:r>
      <w:r>
        <w:rPr>
          <w:rFonts w:ascii="Times New Roman" w:eastAsia="仿宋" w:hAnsi="Times New Roman" w:cs="Times New Roman"/>
          <w:color w:val="000000"/>
          <w:kern w:val="21"/>
          <w:sz w:val="32"/>
          <w:szCs w:val="32"/>
        </w:rPr>
        <w:t>41.09%</w:t>
      </w:r>
      <w:r>
        <w:rPr>
          <w:rFonts w:ascii="Times New Roman" w:eastAsia="仿宋" w:hAnsi="Times New Roman" w:cs="Times New Roman"/>
          <w:color w:val="000000"/>
          <w:kern w:val="21"/>
          <w:sz w:val="32"/>
          <w:szCs w:val="32"/>
        </w:rPr>
        <w:t>，人员支出占业务支出比例</w:t>
      </w:r>
      <w:r>
        <w:rPr>
          <w:rFonts w:ascii="Times New Roman" w:eastAsia="仿宋" w:hAnsi="Times New Roman" w:cs="Times New Roman"/>
          <w:color w:val="000000"/>
          <w:kern w:val="21"/>
          <w:sz w:val="32"/>
          <w:szCs w:val="32"/>
        </w:rPr>
        <w:t>50.03%</w:t>
      </w:r>
      <w:r>
        <w:rPr>
          <w:rFonts w:ascii="Times New Roman" w:eastAsia="仿宋" w:hAnsi="Times New Roman" w:cs="Times New Roman"/>
          <w:color w:val="000000"/>
          <w:kern w:val="21"/>
          <w:sz w:val="32"/>
          <w:szCs w:val="32"/>
        </w:rPr>
        <w:t>，达到既定绩效目标。利用智慧化管理平台推进后勤服务转型，成立后勤运维中心，建立后勤服</w:t>
      </w:r>
      <w:r>
        <w:rPr>
          <w:rFonts w:ascii="Times New Roman" w:eastAsia="仿宋" w:hAnsi="Times New Roman" w:cs="Times New Roman"/>
          <w:color w:val="000000"/>
          <w:kern w:val="21"/>
          <w:sz w:val="32"/>
          <w:szCs w:val="32"/>
        </w:rPr>
        <w:t>务智慧化管理体系，对后勤运维、楼宇控制、零星维修、节能降耗、成本管控等实施精细化管理。</w:t>
      </w:r>
    </w:p>
    <w:p w:rsidR="00935208" w:rsidRDefault="00FC7EC9">
      <w:pPr>
        <w:spacing w:line="500" w:lineRule="exact"/>
        <w:ind w:firstLineChars="200" w:firstLine="643"/>
        <w:rPr>
          <w:rFonts w:ascii="仿宋" w:eastAsia="仿宋" w:hAnsi="仿宋" w:cs="仿宋"/>
          <w:b/>
          <w:bCs/>
          <w:color w:val="000000"/>
          <w:kern w:val="21"/>
          <w:sz w:val="32"/>
          <w:szCs w:val="32"/>
        </w:rPr>
      </w:pPr>
      <w:r>
        <w:rPr>
          <w:rFonts w:ascii="Times New Roman" w:eastAsia="楷体" w:hAnsi="Times New Roman" w:cs="Times New Roman"/>
          <w:b/>
          <w:bCs/>
          <w:color w:val="000000"/>
          <w:sz w:val="32"/>
          <w:szCs w:val="32"/>
        </w:rPr>
        <w:t>9.</w:t>
      </w:r>
      <w:r>
        <w:rPr>
          <w:rFonts w:ascii="Times New Roman" w:eastAsia="楷体" w:hAnsi="Times New Roman" w:cs="Times New Roman"/>
          <w:b/>
          <w:bCs/>
          <w:color w:val="000000"/>
          <w:sz w:val="32"/>
          <w:szCs w:val="32"/>
        </w:rPr>
        <w:t>公益职能不断彰显。</w:t>
      </w:r>
      <w:r>
        <w:rPr>
          <w:rFonts w:ascii="Times New Roman" w:eastAsia="仿宋" w:hAnsi="Times New Roman" w:cs="Times New Roman"/>
          <w:color w:val="000000"/>
          <w:kern w:val="21"/>
          <w:sz w:val="32"/>
          <w:szCs w:val="32"/>
        </w:rPr>
        <w:t>持续深化帮扶合作，拓展辐射带动面。推进分级诊疗工作，接待双向转诊患者</w:t>
      </w:r>
      <w:r>
        <w:rPr>
          <w:rFonts w:ascii="Times New Roman" w:eastAsia="仿宋" w:hAnsi="Times New Roman" w:cs="Times New Roman"/>
          <w:color w:val="000000"/>
          <w:kern w:val="21"/>
          <w:sz w:val="32"/>
          <w:szCs w:val="32"/>
        </w:rPr>
        <w:t>36896</w:t>
      </w:r>
      <w:r>
        <w:rPr>
          <w:rFonts w:ascii="Times New Roman" w:eastAsia="仿宋" w:hAnsi="Times New Roman" w:cs="Times New Roman"/>
          <w:color w:val="000000"/>
          <w:kern w:val="21"/>
          <w:sz w:val="32"/>
          <w:szCs w:val="32"/>
        </w:rPr>
        <w:t>人次，同比增长</w:t>
      </w:r>
      <w:r>
        <w:rPr>
          <w:rFonts w:ascii="Times New Roman" w:eastAsia="仿宋" w:hAnsi="Times New Roman" w:cs="Times New Roman"/>
          <w:color w:val="000000"/>
          <w:kern w:val="21"/>
          <w:sz w:val="32"/>
          <w:szCs w:val="32"/>
        </w:rPr>
        <w:t>23%</w:t>
      </w:r>
      <w:r>
        <w:rPr>
          <w:rFonts w:ascii="Times New Roman" w:eastAsia="仿宋" w:hAnsi="Times New Roman" w:cs="Times New Roman"/>
          <w:color w:val="000000"/>
          <w:kern w:val="21"/>
          <w:sz w:val="32"/>
          <w:szCs w:val="32"/>
        </w:rPr>
        <w:t>，其中转诊高危</w:t>
      </w:r>
      <w:proofErr w:type="gramStart"/>
      <w:r>
        <w:rPr>
          <w:rFonts w:ascii="Times New Roman" w:eastAsia="仿宋" w:hAnsi="Times New Roman" w:cs="Times New Roman"/>
          <w:color w:val="000000"/>
          <w:kern w:val="21"/>
          <w:sz w:val="32"/>
          <w:szCs w:val="32"/>
        </w:rPr>
        <w:t>孕</w:t>
      </w:r>
      <w:proofErr w:type="gramEnd"/>
      <w:r>
        <w:rPr>
          <w:rFonts w:ascii="Times New Roman" w:eastAsia="仿宋" w:hAnsi="Times New Roman" w:cs="Times New Roman"/>
          <w:color w:val="000000"/>
          <w:kern w:val="21"/>
          <w:sz w:val="32"/>
          <w:szCs w:val="32"/>
        </w:rPr>
        <w:t>产妇</w:t>
      </w:r>
      <w:r>
        <w:rPr>
          <w:rFonts w:ascii="Times New Roman" w:eastAsia="仿宋" w:hAnsi="Times New Roman" w:cs="Times New Roman"/>
          <w:color w:val="000000"/>
          <w:kern w:val="21"/>
          <w:sz w:val="32"/>
          <w:szCs w:val="32"/>
        </w:rPr>
        <w:t>5733</w:t>
      </w:r>
      <w:r>
        <w:rPr>
          <w:rFonts w:ascii="Times New Roman" w:eastAsia="仿宋" w:hAnsi="Times New Roman" w:cs="Times New Roman"/>
          <w:color w:val="000000"/>
          <w:kern w:val="21"/>
          <w:sz w:val="32"/>
          <w:szCs w:val="32"/>
        </w:rPr>
        <w:t>人次，</w:t>
      </w:r>
      <w:proofErr w:type="gramStart"/>
      <w:r>
        <w:rPr>
          <w:rFonts w:ascii="Times New Roman" w:eastAsia="仿宋" w:hAnsi="Times New Roman" w:cs="Times New Roman"/>
          <w:color w:val="000000"/>
          <w:kern w:val="21"/>
          <w:sz w:val="32"/>
          <w:szCs w:val="32"/>
        </w:rPr>
        <w:t>两癌筛查</w:t>
      </w:r>
      <w:proofErr w:type="gramEnd"/>
      <w:r>
        <w:rPr>
          <w:rFonts w:ascii="Times New Roman" w:eastAsia="仿宋" w:hAnsi="Times New Roman" w:cs="Times New Roman"/>
          <w:color w:val="000000"/>
          <w:kern w:val="21"/>
          <w:sz w:val="32"/>
          <w:szCs w:val="32"/>
        </w:rPr>
        <w:t>转诊</w:t>
      </w:r>
      <w:r>
        <w:rPr>
          <w:rFonts w:ascii="Times New Roman" w:eastAsia="仿宋" w:hAnsi="Times New Roman" w:cs="Times New Roman"/>
          <w:color w:val="000000"/>
          <w:kern w:val="21"/>
          <w:sz w:val="32"/>
          <w:szCs w:val="32"/>
        </w:rPr>
        <w:t>1843</w:t>
      </w:r>
      <w:r>
        <w:rPr>
          <w:rFonts w:ascii="Times New Roman" w:eastAsia="仿宋" w:hAnsi="Times New Roman" w:cs="Times New Roman"/>
          <w:color w:val="000000"/>
          <w:kern w:val="21"/>
          <w:sz w:val="32"/>
          <w:szCs w:val="32"/>
        </w:rPr>
        <w:t>人次。上线双向转诊信息平台，</w:t>
      </w:r>
      <w:proofErr w:type="gramStart"/>
      <w:r>
        <w:rPr>
          <w:rFonts w:ascii="Times New Roman" w:eastAsia="仿宋" w:hAnsi="Times New Roman" w:cs="Times New Roman"/>
          <w:color w:val="000000"/>
          <w:kern w:val="21"/>
          <w:sz w:val="32"/>
          <w:szCs w:val="32"/>
        </w:rPr>
        <w:t>预约号源</w:t>
      </w:r>
      <w:r>
        <w:rPr>
          <w:rFonts w:ascii="Times New Roman" w:eastAsia="仿宋" w:hAnsi="Times New Roman" w:cs="Times New Roman"/>
          <w:color w:val="000000"/>
          <w:kern w:val="21"/>
          <w:sz w:val="32"/>
          <w:szCs w:val="32"/>
        </w:rPr>
        <w:t>463</w:t>
      </w:r>
      <w:r>
        <w:rPr>
          <w:rFonts w:ascii="Times New Roman" w:eastAsia="仿宋" w:hAnsi="Times New Roman" w:cs="Times New Roman"/>
          <w:color w:val="000000"/>
          <w:kern w:val="21"/>
          <w:sz w:val="32"/>
          <w:szCs w:val="32"/>
        </w:rPr>
        <w:t>人</w:t>
      </w:r>
      <w:r>
        <w:rPr>
          <w:rFonts w:ascii="Times New Roman" w:eastAsia="仿宋" w:hAnsi="Times New Roman" w:cs="Times New Roman"/>
          <w:color w:val="000000"/>
          <w:kern w:val="21"/>
          <w:sz w:val="32"/>
          <w:szCs w:val="32"/>
        </w:rPr>
        <w:lastRenderedPageBreak/>
        <w:t>次</w:t>
      </w:r>
      <w:proofErr w:type="gramEnd"/>
      <w:r>
        <w:rPr>
          <w:rFonts w:ascii="Times New Roman" w:eastAsia="仿宋" w:hAnsi="Times New Roman" w:cs="Times New Roman"/>
          <w:color w:val="000000"/>
          <w:kern w:val="21"/>
          <w:sz w:val="32"/>
          <w:szCs w:val="32"/>
        </w:rPr>
        <w:t>，各类检验检查</w:t>
      </w:r>
      <w:r>
        <w:rPr>
          <w:rFonts w:ascii="Times New Roman" w:eastAsia="仿宋" w:hAnsi="Times New Roman" w:cs="Times New Roman"/>
          <w:color w:val="000000"/>
          <w:kern w:val="21"/>
          <w:sz w:val="32"/>
          <w:szCs w:val="32"/>
        </w:rPr>
        <w:t>2043</w:t>
      </w:r>
      <w:r>
        <w:rPr>
          <w:rFonts w:ascii="Times New Roman" w:eastAsia="仿宋" w:hAnsi="Times New Roman" w:cs="Times New Roman"/>
          <w:color w:val="000000"/>
          <w:kern w:val="21"/>
          <w:sz w:val="32"/>
          <w:szCs w:val="32"/>
        </w:rPr>
        <w:t>人次。新增集团成员单位</w:t>
      </w:r>
      <w:r>
        <w:rPr>
          <w:rFonts w:ascii="Times New Roman" w:eastAsia="仿宋" w:hAnsi="Times New Roman" w:cs="Times New Roman"/>
          <w:color w:val="000000"/>
          <w:kern w:val="21"/>
          <w:sz w:val="32"/>
          <w:szCs w:val="32"/>
        </w:rPr>
        <w:t>7</w:t>
      </w:r>
      <w:r>
        <w:rPr>
          <w:rFonts w:ascii="Times New Roman" w:eastAsia="仿宋" w:hAnsi="Times New Roman" w:cs="Times New Roman"/>
          <w:color w:val="000000"/>
          <w:kern w:val="21"/>
          <w:sz w:val="32"/>
          <w:szCs w:val="32"/>
        </w:rPr>
        <w:t>家、专科联盟成员单位</w:t>
      </w:r>
      <w:r>
        <w:rPr>
          <w:rFonts w:ascii="Times New Roman" w:eastAsia="仿宋" w:hAnsi="Times New Roman" w:cs="Times New Roman"/>
          <w:color w:val="000000"/>
          <w:kern w:val="21"/>
          <w:sz w:val="32"/>
          <w:szCs w:val="32"/>
        </w:rPr>
        <w:t>2</w:t>
      </w:r>
      <w:r>
        <w:rPr>
          <w:rFonts w:ascii="Times New Roman" w:eastAsia="仿宋" w:hAnsi="Times New Roman" w:cs="Times New Roman"/>
          <w:color w:val="000000"/>
          <w:kern w:val="21"/>
          <w:sz w:val="32"/>
          <w:szCs w:val="32"/>
        </w:rPr>
        <w:t>家、市内</w:t>
      </w:r>
      <w:proofErr w:type="gramStart"/>
      <w:r>
        <w:rPr>
          <w:rFonts w:ascii="Times New Roman" w:eastAsia="仿宋" w:hAnsi="Times New Roman" w:cs="Times New Roman"/>
          <w:color w:val="000000"/>
          <w:kern w:val="21"/>
          <w:sz w:val="32"/>
          <w:szCs w:val="32"/>
        </w:rPr>
        <w:t>医</w:t>
      </w:r>
      <w:proofErr w:type="gramEnd"/>
      <w:r>
        <w:rPr>
          <w:rFonts w:ascii="Times New Roman" w:eastAsia="仿宋" w:hAnsi="Times New Roman" w:cs="Times New Roman"/>
          <w:color w:val="000000"/>
          <w:kern w:val="21"/>
          <w:sz w:val="32"/>
          <w:szCs w:val="32"/>
        </w:rPr>
        <w:t>联体成员单位</w:t>
      </w:r>
      <w:r>
        <w:rPr>
          <w:rFonts w:ascii="Times New Roman" w:eastAsia="仿宋" w:hAnsi="Times New Roman" w:cs="Times New Roman"/>
          <w:color w:val="000000"/>
          <w:kern w:val="21"/>
          <w:sz w:val="32"/>
          <w:szCs w:val="32"/>
        </w:rPr>
        <w:t>2</w:t>
      </w:r>
      <w:r>
        <w:rPr>
          <w:rFonts w:ascii="Times New Roman" w:eastAsia="仿宋" w:hAnsi="Times New Roman" w:cs="Times New Roman"/>
          <w:color w:val="000000"/>
          <w:kern w:val="21"/>
          <w:sz w:val="32"/>
          <w:szCs w:val="32"/>
        </w:rPr>
        <w:t>家。选派业务骨干开</w:t>
      </w:r>
      <w:proofErr w:type="gramStart"/>
      <w:r>
        <w:rPr>
          <w:rFonts w:ascii="Times New Roman" w:eastAsia="仿宋" w:hAnsi="Times New Roman" w:cs="Times New Roman"/>
          <w:color w:val="000000"/>
          <w:kern w:val="21"/>
          <w:sz w:val="32"/>
          <w:szCs w:val="32"/>
        </w:rPr>
        <w:t>展援疆医疗</w:t>
      </w:r>
      <w:proofErr w:type="gramEnd"/>
      <w:r>
        <w:rPr>
          <w:rFonts w:ascii="Times New Roman" w:eastAsia="仿宋" w:hAnsi="Times New Roman" w:cs="Times New Roman"/>
          <w:color w:val="000000"/>
          <w:kern w:val="21"/>
          <w:sz w:val="32"/>
          <w:szCs w:val="32"/>
        </w:rPr>
        <w:t>任务，进一步加强对重庆万州区妇幼保健院、陕西</w:t>
      </w:r>
      <w:proofErr w:type="gramStart"/>
      <w:r>
        <w:rPr>
          <w:rFonts w:ascii="Times New Roman" w:eastAsia="仿宋" w:hAnsi="Times New Roman" w:cs="Times New Roman"/>
          <w:color w:val="000000"/>
          <w:kern w:val="21"/>
          <w:sz w:val="32"/>
          <w:szCs w:val="32"/>
        </w:rPr>
        <w:t>商洛市</w:t>
      </w:r>
      <w:proofErr w:type="gramEnd"/>
      <w:r>
        <w:rPr>
          <w:rFonts w:ascii="Times New Roman" w:eastAsia="仿宋" w:hAnsi="Times New Roman" w:cs="Times New Roman"/>
          <w:color w:val="000000"/>
          <w:kern w:val="21"/>
          <w:sz w:val="32"/>
          <w:szCs w:val="32"/>
        </w:rPr>
        <w:t>妇幼保健院、青海西宁市妇幼保健计划</w:t>
      </w:r>
      <w:r>
        <w:rPr>
          <w:rFonts w:ascii="Times New Roman" w:eastAsia="仿宋" w:hAnsi="Times New Roman" w:cs="Times New Roman"/>
          <w:color w:val="000000"/>
          <w:kern w:val="21"/>
          <w:sz w:val="32"/>
          <w:szCs w:val="32"/>
        </w:rPr>
        <w:t>生育服务中心等帮扶力度，开展线上培训指导，开通转诊绿色通道，接收短期进修学习。推动溧水分院发展，开设乳腺科、儿科门诊，完成血库及牙片室改造，稳步推进综合病房建设工作，规范孕检项目检查，完成</w:t>
      </w:r>
      <w:proofErr w:type="gramStart"/>
      <w:r>
        <w:rPr>
          <w:rFonts w:ascii="Times New Roman" w:eastAsia="仿宋" w:hAnsi="Times New Roman" w:cs="Times New Roman"/>
          <w:color w:val="000000"/>
          <w:kern w:val="21"/>
          <w:sz w:val="32"/>
          <w:szCs w:val="32"/>
        </w:rPr>
        <w:t>医</w:t>
      </w:r>
      <w:proofErr w:type="gramEnd"/>
      <w:r>
        <w:rPr>
          <w:rFonts w:ascii="Times New Roman" w:eastAsia="仿宋" w:hAnsi="Times New Roman" w:cs="Times New Roman"/>
          <w:color w:val="000000"/>
          <w:kern w:val="21"/>
          <w:sz w:val="32"/>
          <w:szCs w:val="32"/>
        </w:rPr>
        <w:t>保项目价格梳理。在全国妇幼保健机构绩效考核中排名位列南京市区级妇幼保健机构第二位。</w:t>
      </w:r>
      <w:proofErr w:type="gramStart"/>
      <w:r>
        <w:rPr>
          <w:rFonts w:ascii="Times New Roman" w:eastAsia="仿宋" w:hAnsi="Times New Roman" w:cs="Times New Roman"/>
          <w:color w:val="000000"/>
          <w:kern w:val="21"/>
          <w:sz w:val="32"/>
          <w:szCs w:val="32"/>
        </w:rPr>
        <w:t>加强院府合作</w:t>
      </w:r>
      <w:proofErr w:type="gramEnd"/>
      <w:r>
        <w:rPr>
          <w:rFonts w:ascii="Times New Roman" w:eastAsia="仿宋" w:hAnsi="Times New Roman" w:cs="Times New Roman"/>
          <w:color w:val="000000"/>
          <w:kern w:val="21"/>
          <w:sz w:val="32"/>
          <w:szCs w:val="32"/>
        </w:rPr>
        <w:t>，与栖霞区政府签署战略合作协议，在龙潭社区、栖霞社区与迈</w:t>
      </w:r>
      <w:proofErr w:type="gramStart"/>
      <w:r>
        <w:rPr>
          <w:rFonts w:ascii="Times New Roman" w:eastAsia="仿宋" w:hAnsi="Times New Roman" w:cs="Times New Roman"/>
          <w:color w:val="000000"/>
          <w:kern w:val="21"/>
          <w:sz w:val="32"/>
          <w:szCs w:val="32"/>
        </w:rPr>
        <w:t>皋</w:t>
      </w:r>
      <w:proofErr w:type="gramEnd"/>
      <w:r>
        <w:rPr>
          <w:rFonts w:ascii="Times New Roman" w:eastAsia="仿宋" w:hAnsi="Times New Roman" w:cs="Times New Roman"/>
          <w:color w:val="000000"/>
          <w:kern w:val="21"/>
          <w:sz w:val="32"/>
          <w:szCs w:val="32"/>
        </w:rPr>
        <w:t>桥社区开设妇科、口腔科专家团队工作室，定期开展坐诊、义诊、查房、讲座等多种形式技术指导。按照</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首诊在基层，大病到医院，康复回社区</w:t>
      </w:r>
      <w:r>
        <w:rPr>
          <w:rFonts w:ascii="Times New Roman" w:eastAsia="仿宋" w:hAnsi="Times New Roman" w:cs="Times New Roman"/>
          <w:color w:val="000000"/>
          <w:kern w:val="21"/>
          <w:sz w:val="32"/>
          <w:szCs w:val="32"/>
        </w:rPr>
        <w:t>”</w:t>
      </w:r>
      <w:r>
        <w:rPr>
          <w:rFonts w:ascii="Times New Roman" w:eastAsia="仿宋" w:hAnsi="Times New Roman" w:cs="Times New Roman"/>
          <w:color w:val="000000"/>
          <w:kern w:val="21"/>
          <w:sz w:val="32"/>
          <w:szCs w:val="32"/>
        </w:rPr>
        <w:t>原则，开展双向转诊工作，改输血为造血，通</w:t>
      </w:r>
      <w:r>
        <w:rPr>
          <w:rFonts w:ascii="Times New Roman" w:eastAsia="仿宋" w:hAnsi="Times New Roman" w:cs="Times New Roman"/>
          <w:color w:val="000000"/>
          <w:kern w:val="21"/>
          <w:sz w:val="32"/>
          <w:szCs w:val="32"/>
        </w:rPr>
        <w:t>过灵活多样的进修培训，为基层免费培养医务人员。积极主动融入社区家庭医生团队，让人民群众在家门口就能享受到优质医疗资源。</w:t>
      </w:r>
    </w:p>
    <w:p w:rsidR="00935208" w:rsidRDefault="00FC7EC9">
      <w:pPr>
        <w:widowControl/>
        <w:spacing w:line="560" w:lineRule="exact"/>
        <w:ind w:firstLineChars="200" w:firstLine="640"/>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四、存在问题及原因分析</w:t>
      </w:r>
    </w:p>
    <w:p w:rsidR="00935208" w:rsidRDefault="00FC7EC9">
      <w:pPr>
        <w:widowControl/>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部门预算执行度有待进一步提高；</w:t>
      </w:r>
    </w:p>
    <w:p w:rsidR="00935208" w:rsidRDefault="00FC7EC9">
      <w:pPr>
        <w:widowControl/>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w:t>
      </w:r>
      <w:r>
        <w:rPr>
          <w:rFonts w:ascii="仿宋" w:eastAsia="仿宋" w:hAnsi="仿宋" w:cs="仿宋" w:hint="eastAsia"/>
          <w:color w:val="000000" w:themeColor="text1"/>
          <w:sz w:val="32"/>
          <w:szCs w:val="32"/>
        </w:rPr>
        <w:t>绩效目标</w:t>
      </w:r>
      <w:proofErr w:type="gramStart"/>
      <w:r>
        <w:rPr>
          <w:rFonts w:ascii="仿宋" w:eastAsia="仿宋" w:hAnsi="仿宋" w:cs="仿宋" w:hint="eastAsia"/>
          <w:color w:val="000000" w:themeColor="text1"/>
          <w:sz w:val="32"/>
          <w:szCs w:val="32"/>
        </w:rPr>
        <w:t>自评价</w:t>
      </w:r>
      <w:proofErr w:type="gramEnd"/>
      <w:r>
        <w:rPr>
          <w:rFonts w:ascii="仿宋" w:eastAsia="仿宋" w:hAnsi="仿宋" w:cs="仿宋" w:hint="eastAsia"/>
          <w:color w:val="000000" w:themeColor="text1"/>
          <w:sz w:val="32"/>
          <w:szCs w:val="32"/>
        </w:rPr>
        <w:t>存在片面性；</w:t>
      </w:r>
    </w:p>
    <w:p w:rsidR="00935208" w:rsidRDefault="00FC7EC9">
      <w:pPr>
        <w:widowControl/>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rPr>
        <w:t>部门绩效</w:t>
      </w:r>
      <w:proofErr w:type="gramStart"/>
      <w:r>
        <w:rPr>
          <w:rFonts w:ascii="仿宋" w:eastAsia="仿宋" w:hAnsi="仿宋" w:cs="仿宋" w:hint="eastAsia"/>
          <w:color w:val="000000" w:themeColor="text1"/>
          <w:sz w:val="32"/>
          <w:szCs w:val="32"/>
        </w:rPr>
        <w:t>自评价</w:t>
      </w:r>
      <w:proofErr w:type="gramEnd"/>
      <w:r>
        <w:rPr>
          <w:rFonts w:ascii="仿宋" w:eastAsia="仿宋" w:hAnsi="仿宋" w:cs="仿宋" w:hint="eastAsia"/>
          <w:color w:val="000000" w:themeColor="text1"/>
          <w:sz w:val="32"/>
          <w:szCs w:val="32"/>
        </w:rPr>
        <w:t>工作认识不足，绩效目标还需进一步提高；</w:t>
      </w:r>
    </w:p>
    <w:p w:rsidR="00935208" w:rsidRDefault="00FC7EC9">
      <w:pPr>
        <w:widowControl/>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w:t>
      </w:r>
      <w:r>
        <w:rPr>
          <w:rFonts w:ascii="仿宋" w:eastAsia="仿宋" w:hAnsi="仿宋" w:cs="仿宋" w:hint="eastAsia"/>
          <w:color w:val="000000" w:themeColor="text1"/>
          <w:sz w:val="32"/>
          <w:szCs w:val="32"/>
        </w:rPr>
        <w:t>医院内控会议召开次数不足，需要进一步加强。</w:t>
      </w:r>
    </w:p>
    <w:p w:rsidR="00935208" w:rsidRDefault="00FC7EC9">
      <w:pPr>
        <w:spacing w:line="560" w:lineRule="exact"/>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五、有关建议</w:t>
      </w:r>
    </w:p>
    <w:p w:rsidR="00935208" w:rsidRDefault="00FC7EC9">
      <w:pPr>
        <w:widowControl/>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w:t>
      </w:r>
      <w:r>
        <w:rPr>
          <w:rFonts w:ascii="仿宋" w:eastAsia="仿宋" w:hAnsi="仿宋" w:cs="仿宋" w:hint="eastAsia"/>
          <w:color w:val="000000" w:themeColor="text1"/>
          <w:sz w:val="32"/>
          <w:szCs w:val="32"/>
        </w:rPr>
        <w:t>提高</w:t>
      </w:r>
      <w:proofErr w:type="gramStart"/>
      <w:r>
        <w:rPr>
          <w:rFonts w:ascii="仿宋" w:eastAsia="仿宋" w:hAnsi="仿宋" w:cs="仿宋" w:hint="eastAsia"/>
          <w:color w:val="000000" w:themeColor="text1"/>
          <w:sz w:val="32"/>
          <w:szCs w:val="32"/>
        </w:rPr>
        <w:t>自评价</w:t>
      </w:r>
      <w:proofErr w:type="gramEnd"/>
      <w:r>
        <w:rPr>
          <w:rFonts w:ascii="仿宋" w:eastAsia="仿宋" w:hAnsi="仿宋" w:cs="仿宋" w:hint="eastAsia"/>
          <w:color w:val="000000" w:themeColor="text1"/>
          <w:sz w:val="32"/>
          <w:szCs w:val="32"/>
        </w:rPr>
        <w:t>意识，加大绩效评价对于医院工作重要性的宣传；</w:t>
      </w:r>
    </w:p>
    <w:p w:rsidR="00935208" w:rsidRDefault="00FC7EC9">
      <w:pPr>
        <w:widowControl/>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2.</w:t>
      </w:r>
      <w:r>
        <w:rPr>
          <w:rFonts w:ascii="仿宋" w:eastAsia="仿宋" w:hAnsi="仿宋" w:cs="仿宋" w:hint="eastAsia"/>
          <w:color w:val="000000" w:themeColor="text1"/>
          <w:sz w:val="32"/>
          <w:szCs w:val="32"/>
        </w:rPr>
        <w:t>督促相关部门进一步提高预算执行度，制定相关绩效考核措施；</w:t>
      </w:r>
    </w:p>
    <w:p w:rsidR="00935208" w:rsidRDefault="00FC7EC9">
      <w:pPr>
        <w:widowControl/>
        <w:spacing w:line="560" w:lineRule="exact"/>
        <w:ind w:firstLineChars="200" w:firstLine="640"/>
        <w:jc w:val="lef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w:t>
      </w:r>
      <w:r>
        <w:rPr>
          <w:rFonts w:ascii="仿宋" w:eastAsia="仿宋" w:hAnsi="仿宋" w:cs="仿宋" w:hint="eastAsia"/>
          <w:color w:val="000000" w:themeColor="text1"/>
          <w:sz w:val="32"/>
          <w:szCs w:val="32"/>
        </w:rPr>
        <w:t>加大内控力度，保证医院经济运行安全、高效。</w:t>
      </w:r>
    </w:p>
    <w:p w:rsidR="00935208" w:rsidRDefault="00FC7EC9">
      <w:pPr>
        <w:spacing w:line="560" w:lineRule="exact"/>
        <w:ind w:firstLineChars="200" w:firstLine="640"/>
        <w:rPr>
          <w:rFonts w:ascii="仿宋_GB2312" w:eastAsia="仿宋_GB2312"/>
          <w:sz w:val="32"/>
          <w:szCs w:val="32"/>
        </w:rPr>
      </w:pPr>
      <w:r>
        <w:rPr>
          <w:rFonts w:ascii="黑体" w:eastAsia="黑体" w:hAnsi="黑体" w:cs="宋体" w:hint="eastAsia"/>
          <w:color w:val="000000"/>
          <w:kern w:val="0"/>
          <w:sz w:val="32"/>
          <w:szCs w:val="32"/>
        </w:rPr>
        <w:t>六、评价工作开展情况及其他需说明的情况</w:t>
      </w:r>
    </w:p>
    <w:p w:rsidR="00935208" w:rsidRDefault="00FC7EC9">
      <w:pPr>
        <w:spacing w:line="52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医院整体绩效</w:t>
      </w:r>
      <w:proofErr w:type="gramStart"/>
      <w:r>
        <w:rPr>
          <w:rFonts w:ascii="仿宋" w:eastAsia="仿宋" w:hAnsi="仿宋" w:cs="仿宋" w:hint="eastAsia"/>
          <w:color w:val="000000" w:themeColor="text1"/>
          <w:sz w:val="32"/>
          <w:szCs w:val="32"/>
        </w:rPr>
        <w:t>自评价</w:t>
      </w:r>
      <w:proofErr w:type="gramEnd"/>
      <w:r>
        <w:rPr>
          <w:rFonts w:ascii="仿宋" w:eastAsia="仿宋" w:hAnsi="仿宋" w:cs="仿宋" w:hint="eastAsia"/>
          <w:color w:val="000000" w:themeColor="text1"/>
          <w:sz w:val="32"/>
          <w:szCs w:val="32"/>
        </w:rPr>
        <w:t>工作是一项系统工程，得到了医院相关部门的大力配合，但有些影响因素具有</w:t>
      </w:r>
      <w:proofErr w:type="gramStart"/>
      <w:r>
        <w:rPr>
          <w:rFonts w:ascii="仿宋" w:eastAsia="仿宋" w:hAnsi="仿宋" w:cs="仿宋" w:hint="eastAsia"/>
          <w:color w:val="000000" w:themeColor="text1"/>
          <w:sz w:val="32"/>
          <w:szCs w:val="32"/>
        </w:rPr>
        <w:t>不</w:t>
      </w:r>
      <w:proofErr w:type="gramEnd"/>
      <w:r>
        <w:rPr>
          <w:rFonts w:ascii="仿宋" w:eastAsia="仿宋" w:hAnsi="仿宋" w:cs="仿宋" w:hint="eastAsia"/>
          <w:color w:val="000000" w:themeColor="text1"/>
          <w:sz w:val="32"/>
          <w:szCs w:val="32"/>
        </w:rPr>
        <w:t>可控性，希望在绩效考评时予以考虑。</w:t>
      </w:r>
    </w:p>
    <w:p w:rsidR="00935208" w:rsidRDefault="00935208">
      <w:pPr>
        <w:spacing w:line="520" w:lineRule="exact"/>
        <w:ind w:firstLineChars="200" w:firstLine="640"/>
        <w:rPr>
          <w:rFonts w:ascii="仿宋" w:eastAsia="仿宋" w:hAnsi="仿宋" w:cs="仿宋"/>
          <w:color w:val="000000" w:themeColor="text1"/>
          <w:sz w:val="32"/>
          <w:szCs w:val="32"/>
        </w:rPr>
      </w:pPr>
    </w:p>
    <w:p w:rsidR="00935208" w:rsidRDefault="00FC7EC9">
      <w:pPr>
        <w:spacing w:line="520" w:lineRule="exact"/>
        <w:rPr>
          <w:rFonts w:ascii="仿宋_GB2312" w:eastAsia="仿宋_GB2312" w:hAnsi="FZHTK--GBK1-0" w:cs="宋体" w:hint="eastAsia"/>
          <w:color w:val="000000"/>
          <w:kern w:val="0"/>
          <w:sz w:val="32"/>
          <w:szCs w:val="32"/>
        </w:rPr>
      </w:pPr>
      <w:r>
        <w:rPr>
          <w:rFonts w:ascii="仿宋_GB2312" w:eastAsia="仿宋_GB2312" w:hAnsi="FZHTK--GBK1-0" w:cs="宋体" w:hint="eastAsia"/>
          <w:color w:val="000000"/>
          <w:kern w:val="0"/>
          <w:sz w:val="32"/>
          <w:szCs w:val="32"/>
        </w:rPr>
        <w:t>附件：</w:t>
      </w:r>
      <w:r>
        <w:rPr>
          <w:rFonts w:ascii="仿宋_GB2312" w:eastAsia="仿宋_GB2312" w:hAnsi="FZHTK--GBK1-0" w:cs="宋体" w:hint="eastAsia"/>
          <w:color w:val="000000"/>
          <w:kern w:val="0"/>
          <w:sz w:val="32"/>
          <w:szCs w:val="32"/>
        </w:rPr>
        <w:t>1.</w:t>
      </w:r>
      <w:r>
        <w:rPr>
          <w:rFonts w:ascii="仿宋_GB2312" w:eastAsia="仿宋_GB2312" w:hAnsi="FZHTK--GBK1-0" w:cs="宋体" w:hint="eastAsia"/>
          <w:color w:val="000000"/>
          <w:kern w:val="0"/>
          <w:sz w:val="32"/>
          <w:szCs w:val="32"/>
        </w:rPr>
        <w:t>部门整体绩效评价指标体系得分情况（必填）</w:t>
      </w:r>
    </w:p>
    <w:p w:rsidR="00935208" w:rsidRDefault="00FC7EC9">
      <w:pPr>
        <w:widowControl/>
        <w:jc w:val="left"/>
        <w:rPr>
          <w:rFonts w:ascii="仿宋_GB2312" w:eastAsia="仿宋_GB2312" w:hAnsi="FZHTK--GBK1-0" w:cs="宋体" w:hint="eastAsia"/>
          <w:color w:val="000000"/>
          <w:kern w:val="0"/>
          <w:sz w:val="32"/>
          <w:szCs w:val="32"/>
        </w:rPr>
      </w:pPr>
      <w:r>
        <w:rPr>
          <w:rFonts w:ascii="仿宋_GB2312" w:eastAsia="仿宋_GB2312" w:hAnsi="FZHTK--GBK1-0" w:cs="宋体" w:hint="eastAsia"/>
          <w:color w:val="000000"/>
          <w:kern w:val="0"/>
          <w:sz w:val="32"/>
          <w:szCs w:val="32"/>
        </w:rPr>
        <w:br w:type="page"/>
      </w:r>
    </w:p>
    <w:p w:rsidR="00935208" w:rsidRDefault="00FC7EC9">
      <w:pPr>
        <w:jc w:val="center"/>
        <w:rPr>
          <w:rFonts w:ascii="方正小标宋简体" w:eastAsia="方正小标宋简体"/>
          <w:sz w:val="36"/>
          <w:szCs w:val="36"/>
        </w:rPr>
      </w:pPr>
      <w:r>
        <w:rPr>
          <w:rFonts w:ascii="方正小标宋简体" w:eastAsia="方正小标宋简体" w:hint="eastAsia"/>
          <w:sz w:val="36"/>
          <w:szCs w:val="36"/>
        </w:rPr>
        <w:lastRenderedPageBreak/>
        <w:t>部门整体绩效评价指标体系得分情况</w:t>
      </w:r>
    </w:p>
    <w:tbl>
      <w:tblPr>
        <w:tblStyle w:val="a8"/>
        <w:tblW w:w="6155" w:type="pct"/>
        <w:jc w:val="center"/>
        <w:tblLayout w:type="fixed"/>
        <w:tblLook w:val="04A0"/>
      </w:tblPr>
      <w:tblGrid>
        <w:gridCol w:w="949"/>
        <w:gridCol w:w="1019"/>
        <w:gridCol w:w="1279"/>
        <w:gridCol w:w="2384"/>
        <w:gridCol w:w="1750"/>
        <w:gridCol w:w="703"/>
        <w:gridCol w:w="848"/>
        <w:gridCol w:w="707"/>
        <w:gridCol w:w="852"/>
      </w:tblGrid>
      <w:tr w:rsidR="00935208">
        <w:trPr>
          <w:jc w:val="center"/>
        </w:trPr>
        <w:tc>
          <w:tcPr>
            <w:tcW w:w="452" w:type="pct"/>
            <w:vAlign w:val="center"/>
          </w:tcPr>
          <w:p w:rsidR="00935208" w:rsidRDefault="00FC7EC9">
            <w:pPr>
              <w:jc w:val="center"/>
              <w:rPr>
                <w:rFonts w:ascii="黑体" w:eastAsia="黑体" w:hAnsi="黑体"/>
                <w:sz w:val="24"/>
                <w:szCs w:val="24"/>
              </w:rPr>
            </w:pPr>
            <w:r>
              <w:rPr>
                <w:rFonts w:ascii="黑体" w:eastAsia="黑体" w:hAnsi="黑体"/>
                <w:sz w:val="24"/>
                <w:szCs w:val="24"/>
              </w:rPr>
              <w:t>一级指标</w:t>
            </w:r>
          </w:p>
        </w:tc>
        <w:tc>
          <w:tcPr>
            <w:tcW w:w="485" w:type="pct"/>
            <w:vAlign w:val="center"/>
          </w:tcPr>
          <w:p w:rsidR="00935208" w:rsidRDefault="00FC7EC9">
            <w:pPr>
              <w:jc w:val="center"/>
              <w:rPr>
                <w:rFonts w:ascii="黑体" w:eastAsia="黑体" w:hAnsi="黑体"/>
                <w:sz w:val="24"/>
                <w:szCs w:val="24"/>
              </w:rPr>
            </w:pPr>
            <w:r>
              <w:rPr>
                <w:rFonts w:ascii="黑体" w:eastAsia="黑体" w:hAnsi="黑体"/>
                <w:sz w:val="24"/>
                <w:szCs w:val="24"/>
              </w:rPr>
              <w:t>二级指标</w:t>
            </w:r>
          </w:p>
        </w:tc>
        <w:tc>
          <w:tcPr>
            <w:tcW w:w="609" w:type="pct"/>
            <w:vAlign w:val="center"/>
          </w:tcPr>
          <w:p w:rsidR="00935208" w:rsidRDefault="00FC7EC9">
            <w:pPr>
              <w:jc w:val="center"/>
              <w:rPr>
                <w:rFonts w:ascii="黑体" w:eastAsia="黑体" w:hAnsi="黑体"/>
                <w:sz w:val="24"/>
                <w:szCs w:val="24"/>
              </w:rPr>
            </w:pPr>
            <w:r>
              <w:rPr>
                <w:rFonts w:ascii="黑体" w:eastAsia="黑体" w:hAnsi="黑体"/>
                <w:sz w:val="24"/>
                <w:szCs w:val="24"/>
              </w:rPr>
              <w:t>三级指标</w:t>
            </w:r>
          </w:p>
        </w:tc>
        <w:tc>
          <w:tcPr>
            <w:tcW w:w="1135" w:type="pct"/>
            <w:vAlign w:val="center"/>
          </w:tcPr>
          <w:p w:rsidR="00935208" w:rsidRDefault="00FC7EC9">
            <w:pPr>
              <w:jc w:val="center"/>
              <w:rPr>
                <w:rFonts w:ascii="黑体" w:eastAsia="黑体" w:hAnsi="黑体"/>
                <w:sz w:val="24"/>
                <w:szCs w:val="24"/>
              </w:rPr>
            </w:pPr>
            <w:r>
              <w:rPr>
                <w:rFonts w:ascii="黑体" w:eastAsia="黑体" w:hAnsi="黑体"/>
                <w:sz w:val="24"/>
                <w:szCs w:val="24"/>
              </w:rPr>
              <w:t>指标</w:t>
            </w:r>
            <w:r>
              <w:rPr>
                <w:rFonts w:ascii="黑体" w:eastAsia="黑体" w:hAnsi="黑体" w:hint="eastAsia"/>
                <w:sz w:val="24"/>
                <w:szCs w:val="24"/>
              </w:rPr>
              <w:t>解释</w:t>
            </w:r>
          </w:p>
        </w:tc>
        <w:tc>
          <w:tcPr>
            <w:tcW w:w="833" w:type="pct"/>
            <w:vAlign w:val="center"/>
          </w:tcPr>
          <w:p w:rsidR="00935208" w:rsidRDefault="00FC7EC9">
            <w:pPr>
              <w:jc w:val="center"/>
              <w:rPr>
                <w:rFonts w:ascii="黑体" w:eastAsia="黑体" w:hAnsi="黑体"/>
                <w:sz w:val="24"/>
                <w:szCs w:val="24"/>
              </w:rPr>
            </w:pPr>
            <w:r>
              <w:rPr>
                <w:rFonts w:ascii="黑体" w:eastAsia="黑体" w:hAnsi="黑体" w:hint="eastAsia"/>
                <w:sz w:val="24"/>
                <w:szCs w:val="24"/>
              </w:rPr>
              <w:t>评分标准</w:t>
            </w:r>
          </w:p>
        </w:tc>
        <w:tc>
          <w:tcPr>
            <w:tcW w:w="335" w:type="pct"/>
            <w:vAlign w:val="center"/>
          </w:tcPr>
          <w:p w:rsidR="00935208" w:rsidRDefault="00FC7EC9">
            <w:pPr>
              <w:jc w:val="center"/>
              <w:rPr>
                <w:rFonts w:ascii="黑体" w:eastAsia="黑体" w:hAnsi="黑体"/>
                <w:sz w:val="24"/>
                <w:szCs w:val="24"/>
              </w:rPr>
            </w:pPr>
            <w:r>
              <w:rPr>
                <w:rFonts w:ascii="黑体" w:eastAsia="黑体" w:hAnsi="黑体" w:hint="eastAsia"/>
                <w:sz w:val="24"/>
                <w:szCs w:val="24"/>
              </w:rPr>
              <w:t>指标目标值</w:t>
            </w:r>
          </w:p>
        </w:tc>
        <w:tc>
          <w:tcPr>
            <w:tcW w:w="404" w:type="pct"/>
            <w:vAlign w:val="center"/>
          </w:tcPr>
          <w:p w:rsidR="00935208" w:rsidRDefault="00FC7EC9">
            <w:pPr>
              <w:jc w:val="center"/>
              <w:rPr>
                <w:rFonts w:ascii="黑体" w:eastAsia="黑体" w:hAnsi="黑体"/>
                <w:sz w:val="24"/>
                <w:szCs w:val="24"/>
              </w:rPr>
            </w:pPr>
            <w:r>
              <w:rPr>
                <w:rFonts w:ascii="黑体" w:eastAsia="黑体" w:hAnsi="黑体" w:hint="eastAsia"/>
                <w:sz w:val="24"/>
                <w:szCs w:val="24"/>
              </w:rPr>
              <w:t>全年实际完成值</w:t>
            </w:r>
          </w:p>
        </w:tc>
        <w:tc>
          <w:tcPr>
            <w:tcW w:w="337" w:type="pct"/>
            <w:vAlign w:val="center"/>
          </w:tcPr>
          <w:p w:rsidR="00935208" w:rsidRDefault="00FC7EC9">
            <w:pPr>
              <w:jc w:val="center"/>
              <w:rPr>
                <w:rFonts w:ascii="黑体" w:eastAsia="黑体" w:hAnsi="黑体"/>
                <w:sz w:val="24"/>
                <w:szCs w:val="24"/>
              </w:rPr>
            </w:pPr>
            <w:r>
              <w:rPr>
                <w:rFonts w:ascii="黑体" w:eastAsia="黑体" w:hAnsi="黑体" w:hint="eastAsia"/>
                <w:sz w:val="24"/>
                <w:szCs w:val="24"/>
              </w:rPr>
              <w:t>指标分值</w:t>
            </w:r>
          </w:p>
        </w:tc>
        <w:tc>
          <w:tcPr>
            <w:tcW w:w="406" w:type="pct"/>
            <w:vAlign w:val="center"/>
          </w:tcPr>
          <w:p w:rsidR="00935208" w:rsidRDefault="00FC7EC9">
            <w:pPr>
              <w:jc w:val="center"/>
              <w:rPr>
                <w:rFonts w:ascii="黑体" w:eastAsia="黑体" w:hAnsi="黑体"/>
                <w:sz w:val="24"/>
                <w:szCs w:val="24"/>
              </w:rPr>
            </w:pPr>
            <w:r>
              <w:rPr>
                <w:rFonts w:ascii="黑体" w:eastAsia="黑体" w:hAnsi="黑体" w:hint="eastAsia"/>
                <w:sz w:val="24"/>
                <w:szCs w:val="24"/>
              </w:rPr>
              <w:t>实际得分</w:t>
            </w:r>
          </w:p>
        </w:tc>
      </w:tr>
      <w:tr w:rsidR="00935208">
        <w:trPr>
          <w:trHeight w:val="90"/>
          <w:jc w:val="center"/>
        </w:trPr>
        <w:tc>
          <w:tcPr>
            <w:tcW w:w="452" w:type="pct"/>
            <w:vMerge w:val="restart"/>
            <w:vAlign w:val="center"/>
          </w:tcPr>
          <w:p w:rsidR="00935208" w:rsidRDefault="00FC7EC9">
            <w:pPr>
              <w:jc w:val="center"/>
            </w:pPr>
            <w:r>
              <w:rPr>
                <w:rFonts w:hint="eastAsia"/>
              </w:rPr>
              <w:t>部门决策</w:t>
            </w:r>
          </w:p>
          <w:p w:rsidR="00935208" w:rsidRDefault="00FC7EC9">
            <w:pPr>
              <w:jc w:val="center"/>
            </w:pPr>
            <w:r>
              <w:rPr>
                <w:rFonts w:hint="eastAsia"/>
              </w:rPr>
              <w:t>（</w:t>
            </w:r>
            <w:r>
              <w:rPr>
                <w:rFonts w:hint="eastAsia"/>
              </w:rPr>
              <w:t>15</w:t>
            </w:r>
            <w:r>
              <w:rPr>
                <w:rFonts w:hint="eastAsia"/>
              </w:rPr>
              <w:t>分）</w:t>
            </w:r>
          </w:p>
        </w:tc>
        <w:tc>
          <w:tcPr>
            <w:tcW w:w="485" w:type="pct"/>
            <w:vMerge w:val="restart"/>
            <w:vAlign w:val="center"/>
          </w:tcPr>
          <w:p w:rsidR="00935208" w:rsidRDefault="00FC7EC9">
            <w:pPr>
              <w:jc w:val="center"/>
            </w:pPr>
            <w:r>
              <w:rPr>
                <w:rFonts w:hint="eastAsia"/>
              </w:rPr>
              <w:t>决策机制</w:t>
            </w:r>
          </w:p>
        </w:tc>
        <w:tc>
          <w:tcPr>
            <w:tcW w:w="609" w:type="pct"/>
            <w:vAlign w:val="center"/>
          </w:tcPr>
          <w:p w:rsidR="00935208" w:rsidRDefault="00FC7EC9">
            <w:pPr>
              <w:jc w:val="center"/>
            </w:pPr>
            <w:r>
              <w:rPr>
                <w:rFonts w:hint="eastAsia"/>
              </w:rPr>
              <w:t>决策制度的科学性</w:t>
            </w:r>
          </w:p>
        </w:tc>
        <w:tc>
          <w:tcPr>
            <w:tcW w:w="1135" w:type="pct"/>
            <w:vAlign w:val="center"/>
          </w:tcPr>
          <w:p w:rsidR="00935208" w:rsidRDefault="00FC7EC9">
            <w:r>
              <w:rPr>
                <w:rFonts w:hint="eastAsia"/>
              </w:rPr>
              <w:t>部门是否建立了决策制度，决策制度是否符合上级要求，是否科学可行。</w:t>
            </w:r>
          </w:p>
        </w:tc>
        <w:tc>
          <w:tcPr>
            <w:tcW w:w="833" w:type="pct"/>
            <w:vAlign w:val="center"/>
          </w:tcPr>
          <w:p w:rsidR="00935208" w:rsidRDefault="00FC7EC9">
            <w:r>
              <w:rPr>
                <w:rFonts w:hint="eastAsia"/>
              </w:rPr>
              <w:t>相关</w:t>
            </w:r>
            <w:r>
              <w:rPr>
                <w:rFonts w:hint="eastAsia"/>
              </w:rPr>
              <w:t>法律法规</w:t>
            </w:r>
            <w:r>
              <w:rPr>
                <w:rFonts w:hint="eastAsia"/>
              </w:rPr>
              <w:t>及医院内部管理制度</w:t>
            </w:r>
          </w:p>
        </w:tc>
        <w:tc>
          <w:tcPr>
            <w:tcW w:w="335" w:type="pct"/>
            <w:vAlign w:val="center"/>
          </w:tcPr>
          <w:p w:rsidR="00935208" w:rsidRDefault="00FC7EC9">
            <w:r>
              <w:rPr>
                <w:rFonts w:hint="eastAsia"/>
              </w:rPr>
              <w:t>建立</w:t>
            </w:r>
          </w:p>
        </w:tc>
        <w:tc>
          <w:tcPr>
            <w:tcW w:w="404" w:type="pct"/>
            <w:vAlign w:val="center"/>
          </w:tcPr>
          <w:p w:rsidR="00935208" w:rsidRDefault="00FC7EC9">
            <w:r>
              <w:rPr>
                <w:rFonts w:hint="eastAsia"/>
              </w:rPr>
              <w:t>建立</w:t>
            </w:r>
          </w:p>
        </w:tc>
        <w:tc>
          <w:tcPr>
            <w:tcW w:w="337" w:type="pct"/>
            <w:vAlign w:val="center"/>
          </w:tcPr>
          <w:p w:rsidR="00935208" w:rsidRDefault="00FC7EC9">
            <w:r>
              <w:rPr>
                <w:rFonts w:hint="eastAsia"/>
              </w:rPr>
              <w:t>3</w:t>
            </w:r>
          </w:p>
        </w:tc>
        <w:tc>
          <w:tcPr>
            <w:tcW w:w="406" w:type="pct"/>
            <w:vAlign w:val="center"/>
          </w:tcPr>
          <w:p w:rsidR="00935208" w:rsidRDefault="00FC7EC9">
            <w:r>
              <w:rPr>
                <w:rFonts w:hint="eastAsia"/>
              </w:rPr>
              <w:t>3</w:t>
            </w:r>
          </w:p>
        </w:tc>
      </w:tr>
      <w:tr w:rsidR="00935208">
        <w:trPr>
          <w:jc w:val="center"/>
        </w:trPr>
        <w:tc>
          <w:tcPr>
            <w:tcW w:w="452" w:type="pct"/>
            <w:vMerge/>
            <w:vAlign w:val="center"/>
          </w:tcPr>
          <w:p w:rsidR="00935208" w:rsidRDefault="00935208">
            <w:pPr>
              <w:jc w:val="center"/>
            </w:pPr>
          </w:p>
        </w:tc>
        <w:tc>
          <w:tcPr>
            <w:tcW w:w="485" w:type="pct"/>
            <w:vMerge/>
            <w:vAlign w:val="center"/>
          </w:tcPr>
          <w:p w:rsidR="00935208" w:rsidRDefault="00935208">
            <w:pPr>
              <w:jc w:val="center"/>
            </w:pPr>
          </w:p>
        </w:tc>
        <w:tc>
          <w:tcPr>
            <w:tcW w:w="609" w:type="pct"/>
            <w:vAlign w:val="center"/>
          </w:tcPr>
          <w:p w:rsidR="00935208" w:rsidRDefault="00FC7EC9">
            <w:pPr>
              <w:jc w:val="center"/>
            </w:pPr>
            <w:r>
              <w:rPr>
                <w:rFonts w:hint="eastAsia"/>
              </w:rPr>
              <w:t>决策流程的规范性</w:t>
            </w:r>
          </w:p>
        </w:tc>
        <w:tc>
          <w:tcPr>
            <w:tcW w:w="1135" w:type="pct"/>
            <w:vAlign w:val="center"/>
          </w:tcPr>
          <w:p w:rsidR="00935208" w:rsidRDefault="00FC7EC9">
            <w:r>
              <w:rPr>
                <w:rFonts w:hint="eastAsia"/>
              </w:rPr>
              <w:t>决策流程设计是否依据充分，是否规范。</w:t>
            </w:r>
          </w:p>
        </w:tc>
        <w:tc>
          <w:tcPr>
            <w:tcW w:w="833" w:type="pct"/>
            <w:vAlign w:val="center"/>
          </w:tcPr>
          <w:p w:rsidR="00935208" w:rsidRDefault="00FC7EC9">
            <w:r>
              <w:rPr>
                <w:rFonts w:hint="eastAsia"/>
              </w:rPr>
              <w:t>相关医院内部管理制度</w:t>
            </w:r>
          </w:p>
        </w:tc>
        <w:tc>
          <w:tcPr>
            <w:tcW w:w="335" w:type="pct"/>
            <w:vAlign w:val="center"/>
          </w:tcPr>
          <w:p w:rsidR="00935208" w:rsidRDefault="00FC7EC9">
            <w:r>
              <w:rPr>
                <w:rFonts w:hint="eastAsia"/>
              </w:rPr>
              <w:t>充分</w:t>
            </w:r>
          </w:p>
          <w:p w:rsidR="00935208" w:rsidRDefault="00FC7EC9">
            <w:r>
              <w:rPr>
                <w:rFonts w:hint="eastAsia"/>
              </w:rPr>
              <w:t>规范</w:t>
            </w:r>
          </w:p>
        </w:tc>
        <w:tc>
          <w:tcPr>
            <w:tcW w:w="404" w:type="pct"/>
            <w:vAlign w:val="center"/>
          </w:tcPr>
          <w:p w:rsidR="00935208" w:rsidRDefault="00FC7EC9">
            <w:r>
              <w:rPr>
                <w:rFonts w:hint="eastAsia"/>
              </w:rPr>
              <w:t>充分</w:t>
            </w:r>
          </w:p>
          <w:p w:rsidR="00935208" w:rsidRDefault="00FC7EC9">
            <w:r>
              <w:rPr>
                <w:rFonts w:hint="eastAsia"/>
              </w:rPr>
              <w:t>规范</w:t>
            </w:r>
          </w:p>
        </w:tc>
        <w:tc>
          <w:tcPr>
            <w:tcW w:w="337" w:type="pct"/>
            <w:vAlign w:val="center"/>
          </w:tcPr>
          <w:p w:rsidR="00935208" w:rsidRDefault="00FC7EC9">
            <w:r>
              <w:rPr>
                <w:rFonts w:hint="eastAsia"/>
              </w:rPr>
              <w:t>2</w:t>
            </w:r>
          </w:p>
        </w:tc>
        <w:tc>
          <w:tcPr>
            <w:tcW w:w="406" w:type="pct"/>
            <w:vAlign w:val="center"/>
          </w:tcPr>
          <w:p w:rsidR="00935208" w:rsidRDefault="00FC7EC9">
            <w:r>
              <w:rPr>
                <w:rFonts w:hint="eastAsia"/>
              </w:rPr>
              <w:t>2</w:t>
            </w:r>
          </w:p>
        </w:tc>
      </w:tr>
      <w:tr w:rsidR="00935208">
        <w:trPr>
          <w:jc w:val="center"/>
        </w:trPr>
        <w:tc>
          <w:tcPr>
            <w:tcW w:w="452" w:type="pct"/>
            <w:vMerge/>
            <w:vAlign w:val="center"/>
          </w:tcPr>
          <w:p w:rsidR="00935208" w:rsidRDefault="00935208">
            <w:pPr>
              <w:jc w:val="center"/>
            </w:pPr>
          </w:p>
        </w:tc>
        <w:tc>
          <w:tcPr>
            <w:tcW w:w="485" w:type="pct"/>
            <w:vMerge/>
            <w:vAlign w:val="center"/>
          </w:tcPr>
          <w:p w:rsidR="00935208" w:rsidRDefault="00935208">
            <w:pPr>
              <w:jc w:val="center"/>
            </w:pPr>
          </w:p>
        </w:tc>
        <w:tc>
          <w:tcPr>
            <w:tcW w:w="609" w:type="pct"/>
            <w:vAlign w:val="center"/>
          </w:tcPr>
          <w:p w:rsidR="00935208" w:rsidRDefault="00FC7EC9">
            <w:pPr>
              <w:jc w:val="center"/>
            </w:pPr>
            <w:r>
              <w:rPr>
                <w:rFonts w:hint="eastAsia"/>
              </w:rPr>
              <w:t>决策执行监督制衡机制</w:t>
            </w:r>
          </w:p>
        </w:tc>
        <w:tc>
          <w:tcPr>
            <w:tcW w:w="1135" w:type="pct"/>
            <w:vAlign w:val="center"/>
          </w:tcPr>
          <w:p w:rsidR="00935208" w:rsidRDefault="00FC7EC9">
            <w:r>
              <w:rPr>
                <w:rFonts w:hint="eastAsia"/>
              </w:rPr>
              <w:t>部门决策过程中，是否建立监督机制，监督机制是否有效执行。</w:t>
            </w:r>
          </w:p>
        </w:tc>
        <w:tc>
          <w:tcPr>
            <w:tcW w:w="833" w:type="pct"/>
            <w:vAlign w:val="center"/>
          </w:tcPr>
          <w:p w:rsidR="00935208" w:rsidRDefault="00FC7EC9">
            <w:r>
              <w:rPr>
                <w:rFonts w:hint="eastAsia"/>
              </w:rPr>
              <w:t>相关医院内控管理制度</w:t>
            </w:r>
          </w:p>
        </w:tc>
        <w:tc>
          <w:tcPr>
            <w:tcW w:w="335" w:type="pct"/>
            <w:vAlign w:val="center"/>
          </w:tcPr>
          <w:p w:rsidR="00935208" w:rsidRDefault="00FC7EC9">
            <w:r>
              <w:rPr>
                <w:rFonts w:hint="eastAsia"/>
              </w:rPr>
              <w:t>建立</w:t>
            </w:r>
          </w:p>
          <w:p w:rsidR="00935208" w:rsidRDefault="00FC7EC9">
            <w:r>
              <w:rPr>
                <w:rFonts w:hint="eastAsia"/>
              </w:rPr>
              <w:t>有效</w:t>
            </w:r>
          </w:p>
        </w:tc>
        <w:tc>
          <w:tcPr>
            <w:tcW w:w="404" w:type="pct"/>
            <w:vAlign w:val="center"/>
          </w:tcPr>
          <w:p w:rsidR="00935208" w:rsidRDefault="00FC7EC9">
            <w:r>
              <w:rPr>
                <w:rFonts w:hint="eastAsia"/>
              </w:rPr>
              <w:t>建立</w:t>
            </w:r>
          </w:p>
          <w:p w:rsidR="00935208" w:rsidRDefault="00FC7EC9">
            <w:r>
              <w:rPr>
                <w:rFonts w:hint="eastAsia"/>
              </w:rPr>
              <w:t>有效</w:t>
            </w:r>
          </w:p>
        </w:tc>
        <w:tc>
          <w:tcPr>
            <w:tcW w:w="337" w:type="pct"/>
            <w:vAlign w:val="center"/>
          </w:tcPr>
          <w:p w:rsidR="00935208" w:rsidRDefault="00FC7EC9">
            <w:r>
              <w:rPr>
                <w:rFonts w:hint="eastAsia"/>
              </w:rPr>
              <w:t>2</w:t>
            </w:r>
          </w:p>
        </w:tc>
        <w:tc>
          <w:tcPr>
            <w:tcW w:w="406" w:type="pct"/>
            <w:vAlign w:val="center"/>
          </w:tcPr>
          <w:p w:rsidR="00935208" w:rsidRDefault="00FC7EC9">
            <w:r>
              <w:rPr>
                <w:rFonts w:hint="eastAsia"/>
              </w:rPr>
              <w:t>2</w:t>
            </w:r>
          </w:p>
        </w:tc>
      </w:tr>
      <w:tr w:rsidR="00935208">
        <w:trPr>
          <w:jc w:val="center"/>
        </w:trPr>
        <w:tc>
          <w:tcPr>
            <w:tcW w:w="452" w:type="pct"/>
            <w:vMerge/>
            <w:vAlign w:val="center"/>
          </w:tcPr>
          <w:p w:rsidR="00935208" w:rsidRDefault="00935208">
            <w:pPr>
              <w:jc w:val="center"/>
            </w:pPr>
          </w:p>
        </w:tc>
        <w:tc>
          <w:tcPr>
            <w:tcW w:w="485" w:type="pct"/>
            <w:vMerge w:val="restart"/>
            <w:vAlign w:val="center"/>
          </w:tcPr>
          <w:p w:rsidR="00935208" w:rsidRDefault="00FC7EC9">
            <w:pPr>
              <w:jc w:val="center"/>
            </w:pPr>
            <w:r>
              <w:rPr>
                <w:rFonts w:hint="eastAsia"/>
              </w:rPr>
              <w:t>中长期规划</w:t>
            </w:r>
          </w:p>
        </w:tc>
        <w:tc>
          <w:tcPr>
            <w:tcW w:w="609" w:type="pct"/>
            <w:vAlign w:val="center"/>
          </w:tcPr>
          <w:p w:rsidR="00935208" w:rsidRDefault="00FC7EC9">
            <w:pPr>
              <w:jc w:val="center"/>
            </w:pPr>
            <w:r>
              <w:rPr>
                <w:rFonts w:hint="eastAsia"/>
              </w:rPr>
              <w:t>中长期规划明确性</w:t>
            </w:r>
          </w:p>
        </w:tc>
        <w:tc>
          <w:tcPr>
            <w:tcW w:w="1135" w:type="pct"/>
            <w:vAlign w:val="center"/>
          </w:tcPr>
          <w:p w:rsidR="00935208" w:rsidRDefault="00FC7EC9">
            <w:r>
              <w:rPr>
                <w:rFonts w:hint="eastAsia"/>
              </w:rPr>
              <w:t>部门是否具有明确的中长期规划。</w:t>
            </w:r>
          </w:p>
        </w:tc>
        <w:tc>
          <w:tcPr>
            <w:tcW w:w="833" w:type="pct"/>
            <w:vAlign w:val="center"/>
          </w:tcPr>
          <w:p w:rsidR="00935208" w:rsidRDefault="00FC7EC9">
            <w:r>
              <w:rPr>
                <w:rFonts w:hint="eastAsia"/>
              </w:rPr>
              <w:t>医院</w:t>
            </w:r>
            <w:r>
              <w:rPr>
                <w:rFonts w:hint="eastAsia"/>
              </w:rPr>
              <w:t>“十四五”规划</w:t>
            </w:r>
          </w:p>
        </w:tc>
        <w:tc>
          <w:tcPr>
            <w:tcW w:w="335" w:type="pct"/>
            <w:vAlign w:val="center"/>
          </w:tcPr>
          <w:p w:rsidR="00935208" w:rsidRDefault="00FC7EC9">
            <w:r>
              <w:rPr>
                <w:rFonts w:hint="eastAsia"/>
              </w:rPr>
              <w:t>具有</w:t>
            </w:r>
          </w:p>
        </w:tc>
        <w:tc>
          <w:tcPr>
            <w:tcW w:w="404" w:type="pct"/>
            <w:vAlign w:val="center"/>
          </w:tcPr>
          <w:p w:rsidR="00935208" w:rsidRDefault="00FC7EC9">
            <w:r>
              <w:rPr>
                <w:rFonts w:hint="eastAsia"/>
              </w:rPr>
              <w:t>具有</w:t>
            </w:r>
          </w:p>
        </w:tc>
        <w:tc>
          <w:tcPr>
            <w:tcW w:w="337" w:type="pct"/>
            <w:vAlign w:val="center"/>
          </w:tcPr>
          <w:p w:rsidR="00935208" w:rsidRDefault="00FC7EC9">
            <w:r>
              <w:rPr>
                <w:rFonts w:hint="eastAsia"/>
              </w:rPr>
              <w:t>2</w:t>
            </w:r>
          </w:p>
        </w:tc>
        <w:tc>
          <w:tcPr>
            <w:tcW w:w="406" w:type="pct"/>
            <w:vAlign w:val="center"/>
          </w:tcPr>
          <w:p w:rsidR="00935208" w:rsidRDefault="00FC7EC9">
            <w:r>
              <w:rPr>
                <w:rFonts w:hint="eastAsia"/>
              </w:rPr>
              <w:t>2</w:t>
            </w:r>
          </w:p>
        </w:tc>
      </w:tr>
      <w:tr w:rsidR="00935208">
        <w:trPr>
          <w:trHeight w:val="860"/>
          <w:jc w:val="center"/>
        </w:trPr>
        <w:tc>
          <w:tcPr>
            <w:tcW w:w="452" w:type="pct"/>
            <w:vMerge/>
            <w:vAlign w:val="center"/>
          </w:tcPr>
          <w:p w:rsidR="00935208" w:rsidRDefault="00935208">
            <w:pPr>
              <w:jc w:val="center"/>
            </w:pPr>
          </w:p>
        </w:tc>
        <w:tc>
          <w:tcPr>
            <w:tcW w:w="485" w:type="pct"/>
            <w:vMerge/>
            <w:vAlign w:val="center"/>
          </w:tcPr>
          <w:p w:rsidR="00935208" w:rsidRDefault="00935208">
            <w:pPr>
              <w:jc w:val="center"/>
            </w:pPr>
          </w:p>
        </w:tc>
        <w:tc>
          <w:tcPr>
            <w:tcW w:w="609" w:type="pct"/>
            <w:vAlign w:val="center"/>
          </w:tcPr>
          <w:p w:rsidR="00935208" w:rsidRDefault="00FC7EC9">
            <w:pPr>
              <w:jc w:val="center"/>
            </w:pPr>
            <w:r>
              <w:rPr>
                <w:rFonts w:hint="eastAsia"/>
              </w:rPr>
              <w:t>中长期规划与部门职能的匹配性</w:t>
            </w:r>
          </w:p>
        </w:tc>
        <w:tc>
          <w:tcPr>
            <w:tcW w:w="1135" w:type="pct"/>
            <w:vAlign w:val="center"/>
          </w:tcPr>
          <w:p w:rsidR="00935208" w:rsidRDefault="00FC7EC9">
            <w:r>
              <w:rPr>
                <w:rFonts w:hint="eastAsia"/>
              </w:rPr>
              <w:t>部门中长期规划是否与部门职能相匹配。</w:t>
            </w:r>
          </w:p>
        </w:tc>
        <w:tc>
          <w:tcPr>
            <w:tcW w:w="833" w:type="pct"/>
            <w:vAlign w:val="center"/>
          </w:tcPr>
          <w:p w:rsidR="00935208" w:rsidRDefault="00FC7EC9">
            <w:r>
              <w:rPr>
                <w:rFonts w:hint="eastAsia"/>
              </w:rPr>
              <w:t>医院</w:t>
            </w:r>
            <w:r>
              <w:rPr>
                <w:rFonts w:hint="eastAsia"/>
              </w:rPr>
              <w:t>“十四五”规划</w:t>
            </w:r>
            <w:r>
              <w:rPr>
                <w:rFonts w:hint="eastAsia"/>
              </w:rPr>
              <w:t>；部门工作制度</w:t>
            </w:r>
          </w:p>
        </w:tc>
        <w:tc>
          <w:tcPr>
            <w:tcW w:w="335" w:type="pct"/>
            <w:vAlign w:val="center"/>
          </w:tcPr>
          <w:p w:rsidR="00935208" w:rsidRDefault="00FC7EC9">
            <w:r>
              <w:rPr>
                <w:rFonts w:hint="eastAsia"/>
              </w:rPr>
              <w:t>匹配</w:t>
            </w:r>
          </w:p>
        </w:tc>
        <w:tc>
          <w:tcPr>
            <w:tcW w:w="404" w:type="pct"/>
            <w:vAlign w:val="center"/>
          </w:tcPr>
          <w:p w:rsidR="00935208" w:rsidRDefault="00FC7EC9">
            <w:r>
              <w:rPr>
                <w:rFonts w:hint="eastAsia"/>
              </w:rPr>
              <w:t>匹配</w:t>
            </w:r>
          </w:p>
        </w:tc>
        <w:tc>
          <w:tcPr>
            <w:tcW w:w="337" w:type="pct"/>
            <w:vAlign w:val="center"/>
          </w:tcPr>
          <w:p w:rsidR="00935208" w:rsidRDefault="00FC7EC9">
            <w:r>
              <w:rPr>
                <w:rFonts w:hint="eastAsia"/>
              </w:rPr>
              <w:t>2</w:t>
            </w:r>
          </w:p>
        </w:tc>
        <w:tc>
          <w:tcPr>
            <w:tcW w:w="406" w:type="pct"/>
            <w:vAlign w:val="center"/>
          </w:tcPr>
          <w:p w:rsidR="00935208" w:rsidRDefault="00FC7EC9">
            <w:r>
              <w:rPr>
                <w:rFonts w:hint="eastAsia"/>
              </w:rPr>
              <w:t>2</w:t>
            </w:r>
          </w:p>
        </w:tc>
      </w:tr>
      <w:tr w:rsidR="00935208">
        <w:trPr>
          <w:trHeight w:val="876"/>
          <w:jc w:val="center"/>
        </w:trPr>
        <w:tc>
          <w:tcPr>
            <w:tcW w:w="452" w:type="pct"/>
            <w:vMerge/>
            <w:vAlign w:val="center"/>
          </w:tcPr>
          <w:p w:rsidR="00935208" w:rsidRDefault="00935208">
            <w:pPr>
              <w:jc w:val="center"/>
            </w:pPr>
          </w:p>
        </w:tc>
        <w:tc>
          <w:tcPr>
            <w:tcW w:w="485" w:type="pct"/>
            <w:vMerge w:val="restart"/>
            <w:vAlign w:val="center"/>
          </w:tcPr>
          <w:p w:rsidR="00935208" w:rsidRDefault="00FC7EC9">
            <w:pPr>
              <w:jc w:val="center"/>
            </w:pPr>
            <w:r>
              <w:rPr>
                <w:rFonts w:hint="eastAsia"/>
              </w:rPr>
              <w:t>年度工作计划</w:t>
            </w:r>
          </w:p>
        </w:tc>
        <w:tc>
          <w:tcPr>
            <w:tcW w:w="609" w:type="pct"/>
            <w:vAlign w:val="center"/>
          </w:tcPr>
          <w:p w:rsidR="00935208" w:rsidRDefault="00FC7EC9">
            <w:pPr>
              <w:jc w:val="center"/>
            </w:pPr>
            <w:r>
              <w:rPr>
                <w:rFonts w:hint="eastAsia"/>
              </w:rPr>
              <w:t>年度工作计划明确性</w:t>
            </w:r>
          </w:p>
        </w:tc>
        <w:tc>
          <w:tcPr>
            <w:tcW w:w="1135" w:type="pct"/>
            <w:vAlign w:val="center"/>
          </w:tcPr>
          <w:p w:rsidR="00935208" w:rsidRDefault="00FC7EC9">
            <w:r>
              <w:rPr>
                <w:rFonts w:hint="eastAsia"/>
              </w:rPr>
              <w:t>部门是否具有明确的年度工作计划。</w:t>
            </w:r>
          </w:p>
        </w:tc>
        <w:tc>
          <w:tcPr>
            <w:tcW w:w="833" w:type="pct"/>
            <w:vAlign w:val="center"/>
          </w:tcPr>
          <w:p w:rsidR="00935208" w:rsidRDefault="00FC7EC9">
            <w:r>
              <w:rPr>
                <w:rFonts w:hint="eastAsia"/>
              </w:rPr>
              <w:t>医院年度工作计划；部门工作计划</w:t>
            </w:r>
          </w:p>
        </w:tc>
        <w:tc>
          <w:tcPr>
            <w:tcW w:w="335" w:type="pct"/>
            <w:vAlign w:val="center"/>
          </w:tcPr>
          <w:p w:rsidR="00935208" w:rsidRDefault="00FC7EC9">
            <w:r>
              <w:rPr>
                <w:rFonts w:hint="eastAsia"/>
              </w:rPr>
              <w:t>具有</w:t>
            </w:r>
          </w:p>
        </w:tc>
        <w:tc>
          <w:tcPr>
            <w:tcW w:w="404" w:type="pct"/>
            <w:vAlign w:val="center"/>
          </w:tcPr>
          <w:p w:rsidR="00935208" w:rsidRDefault="00FC7EC9">
            <w:r>
              <w:rPr>
                <w:rFonts w:hint="eastAsia"/>
              </w:rPr>
              <w:t>具有</w:t>
            </w:r>
          </w:p>
        </w:tc>
        <w:tc>
          <w:tcPr>
            <w:tcW w:w="337" w:type="pct"/>
            <w:vAlign w:val="center"/>
          </w:tcPr>
          <w:p w:rsidR="00935208" w:rsidRDefault="00FC7EC9">
            <w:r>
              <w:rPr>
                <w:rFonts w:hint="eastAsia"/>
              </w:rPr>
              <w:t>1</w:t>
            </w:r>
          </w:p>
        </w:tc>
        <w:tc>
          <w:tcPr>
            <w:tcW w:w="406" w:type="pct"/>
            <w:vAlign w:val="center"/>
          </w:tcPr>
          <w:p w:rsidR="00935208" w:rsidRDefault="00FC7EC9">
            <w:r>
              <w:rPr>
                <w:rFonts w:hint="eastAsia"/>
              </w:rPr>
              <w:t>1</w:t>
            </w:r>
          </w:p>
        </w:tc>
      </w:tr>
      <w:tr w:rsidR="00935208">
        <w:trPr>
          <w:jc w:val="center"/>
        </w:trPr>
        <w:tc>
          <w:tcPr>
            <w:tcW w:w="452" w:type="pct"/>
            <w:vMerge/>
            <w:vAlign w:val="center"/>
          </w:tcPr>
          <w:p w:rsidR="00935208" w:rsidRDefault="00935208">
            <w:pPr>
              <w:jc w:val="center"/>
            </w:pPr>
          </w:p>
        </w:tc>
        <w:tc>
          <w:tcPr>
            <w:tcW w:w="485" w:type="pct"/>
            <w:vMerge/>
            <w:vAlign w:val="center"/>
          </w:tcPr>
          <w:p w:rsidR="00935208" w:rsidRDefault="00935208">
            <w:pPr>
              <w:jc w:val="center"/>
            </w:pPr>
          </w:p>
        </w:tc>
        <w:tc>
          <w:tcPr>
            <w:tcW w:w="609" w:type="pct"/>
            <w:vAlign w:val="center"/>
          </w:tcPr>
          <w:p w:rsidR="00935208" w:rsidRDefault="00FC7EC9">
            <w:pPr>
              <w:jc w:val="center"/>
            </w:pPr>
            <w:r>
              <w:rPr>
                <w:rFonts w:hint="eastAsia"/>
              </w:rPr>
              <w:t>年度工作计划与部门职能的匹配性</w:t>
            </w:r>
          </w:p>
        </w:tc>
        <w:tc>
          <w:tcPr>
            <w:tcW w:w="1135" w:type="pct"/>
            <w:vAlign w:val="center"/>
          </w:tcPr>
          <w:p w:rsidR="00935208" w:rsidRDefault="00FC7EC9">
            <w:r>
              <w:rPr>
                <w:rFonts w:hint="eastAsia"/>
              </w:rPr>
              <w:t>年度工作计划是否与部门职能相匹配。</w:t>
            </w:r>
          </w:p>
        </w:tc>
        <w:tc>
          <w:tcPr>
            <w:tcW w:w="833" w:type="pct"/>
            <w:vAlign w:val="center"/>
          </w:tcPr>
          <w:p w:rsidR="00935208" w:rsidRDefault="00FC7EC9">
            <w:r>
              <w:rPr>
                <w:rFonts w:hint="eastAsia"/>
              </w:rPr>
              <w:t>部门工作计划；部门工作制度</w:t>
            </w:r>
          </w:p>
        </w:tc>
        <w:tc>
          <w:tcPr>
            <w:tcW w:w="335" w:type="pct"/>
            <w:vAlign w:val="center"/>
          </w:tcPr>
          <w:p w:rsidR="00935208" w:rsidRDefault="00FC7EC9">
            <w:r>
              <w:rPr>
                <w:rFonts w:hint="eastAsia"/>
              </w:rPr>
              <w:t>匹配</w:t>
            </w:r>
          </w:p>
        </w:tc>
        <w:tc>
          <w:tcPr>
            <w:tcW w:w="404" w:type="pct"/>
            <w:vAlign w:val="center"/>
          </w:tcPr>
          <w:p w:rsidR="00935208" w:rsidRDefault="00FC7EC9">
            <w:r>
              <w:rPr>
                <w:rFonts w:hint="eastAsia"/>
              </w:rPr>
              <w:t>匹配</w:t>
            </w:r>
          </w:p>
        </w:tc>
        <w:tc>
          <w:tcPr>
            <w:tcW w:w="337" w:type="pct"/>
            <w:vAlign w:val="center"/>
          </w:tcPr>
          <w:p w:rsidR="00935208" w:rsidRDefault="00FC7EC9">
            <w:r>
              <w:rPr>
                <w:rFonts w:hint="eastAsia"/>
              </w:rPr>
              <w:t>1</w:t>
            </w:r>
          </w:p>
        </w:tc>
        <w:tc>
          <w:tcPr>
            <w:tcW w:w="406" w:type="pct"/>
            <w:vAlign w:val="center"/>
          </w:tcPr>
          <w:p w:rsidR="00935208" w:rsidRDefault="00FC7EC9">
            <w:r>
              <w:rPr>
                <w:rFonts w:hint="eastAsia"/>
              </w:rPr>
              <w:t>1</w:t>
            </w:r>
          </w:p>
        </w:tc>
      </w:tr>
      <w:tr w:rsidR="00935208">
        <w:trPr>
          <w:jc w:val="center"/>
        </w:trPr>
        <w:tc>
          <w:tcPr>
            <w:tcW w:w="452" w:type="pct"/>
            <w:vMerge/>
            <w:vAlign w:val="center"/>
          </w:tcPr>
          <w:p w:rsidR="00935208" w:rsidRDefault="00935208">
            <w:pPr>
              <w:jc w:val="center"/>
            </w:pPr>
          </w:p>
        </w:tc>
        <w:tc>
          <w:tcPr>
            <w:tcW w:w="485" w:type="pct"/>
            <w:vMerge w:val="restart"/>
            <w:vAlign w:val="center"/>
          </w:tcPr>
          <w:p w:rsidR="00935208" w:rsidRDefault="00FC7EC9">
            <w:pPr>
              <w:jc w:val="center"/>
            </w:pPr>
            <w:r>
              <w:rPr>
                <w:rFonts w:hint="eastAsia"/>
              </w:rPr>
              <w:t>部门预算编制</w:t>
            </w:r>
          </w:p>
        </w:tc>
        <w:tc>
          <w:tcPr>
            <w:tcW w:w="609" w:type="pct"/>
            <w:vAlign w:val="center"/>
          </w:tcPr>
          <w:p w:rsidR="00935208" w:rsidRDefault="00FC7EC9">
            <w:pPr>
              <w:jc w:val="center"/>
            </w:pPr>
            <w:r>
              <w:rPr>
                <w:rFonts w:hint="eastAsia"/>
              </w:rPr>
              <w:t>预算编制科学规范</w:t>
            </w:r>
          </w:p>
        </w:tc>
        <w:tc>
          <w:tcPr>
            <w:tcW w:w="1135" w:type="pct"/>
            <w:vAlign w:val="center"/>
          </w:tcPr>
          <w:p w:rsidR="00935208" w:rsidRDefault="00FC7EC9">
            <w:r>
              <w:rPr>
                <w:rFonts w:hint="eastAsia"/>
              </w:rPr>
              <w:t>内部预算编制是否有相应的制度保障，流程设计是否科学规范，执行是否有效。</w:t>
            </w:r>
          </w:p>
        </w:tc>
        <w:tc>
          <w:tcPr>
            <w:tcW w:w="833" w:type="pct"/>
            <w:vAlign w:val="center"/>
          </w:tcPr>
          <w:p w:rsidR="00935208" w:rsidRDefault="00FC7EC9">
            <w:r>
              <w:rPr>
                <w:rFonts w:hint="eastAsia"/>
              </w:rPr>
              <w:t>医院全面预算管理制度</w:t>
            </w:r>
          </w:p>
        </w:tc>
        <w:tc>
          <w:tcPr>
            <w:tcW w:w="335" w:type="pct"/>
            <w:vAlign w:val="center"/>
          </w:tcPr>
          <w:p w:rsidR="00935208" w:rsidRDefault="00FC7EC9">
            <w:r>
              <w:rPr>
                <w:rFonts w:hint="eastAsia"/>
              </w:rPr>
              <w:t>具有</w:t>
            </w:r>
          </w:p>
          <w:p w:rsidR="00935208" w:rsidRDefault="00FC7EC9">
            <w:r>
              <w:rPr>
                <w:rFonts w:hint="eastAsia"/>
              </w:rPr>
              <w:t>有效</w:t>
            </w:r>
          </w:p>
        </w:tc>
        <w:tc>
          <w:tcPr>
            <w:tcW w:w="404" w:type="pct"/>
            <w:vAlign w:val="center"/>
          </w:tcPr>
          <w:p w:rsidR="00935208" w:rsidRDefault="00FC7EC9">
            <w:r>
              <w:rPr>
                <w:rFonts w:hint="eastAsia"/>
              </w:rPr>
              <w:t>具有</w:t>
            </w:r>
          </w:p>
          <w:p w:rsidR="00935208" w:rsidRDefault="00FC7EC9">
            <w:r>
              <w:rPr>
                <w:rFonts w:hint="eastAsia"/>
              </w:rPr>
              <w:t>有效</w:t>
            </w:r>
          </w:p>
        </w:tc>
        <w:tc>
          <w:tcPr>
            <w:tcW w:w="337" w:type="pct"/>
            <w:vAlign w:val="center"/>
          </w:tcPr>
          <w:p w:rsidR="00935208" w:rsidRDefault="00FC7EC9">
            <w:r>
              <w:rPr>
                <w:rFonts w:hint="eastAsia"/>
              </w:rPr>
              <w:t>1</w:t>
            </w:r>
          </w:p>
        </w:tc>
        <w:tc>
          <w:tcPr>
            <w:tcW w:w="406" w:type="pct"/>
            <w:vAlign w:val="center"/>
          </w:tcPr>
          <w:p w:rsidR="00935208" w:rsidRDefault="00FC7EC9">
            <w:r>
              <w:rPr>
                <w:rFonts w:hint="eastAsia"/>
              </w:rPr>
              <w:t>1</w:t>
            </w:r>
          </w:p>
        </w:tc>
      </w:tr>
      <w:tr w:rsidR="00935208">
        <w:trPr>
          <w:jc w:val="center"/>
        </w:trPr>
        <w:tc>
          <w:tcPr>
            <w:tcW w:w="452" w:type="pct"/>
            <w:vMerge/>
            <w:vAlign w:val="center"/>
          </w:tcPr>
          <w:p w:rsidR="00935208" w:rsidRDefault="00935208">
            <w:pPr>
              <w:jc w:val="center"/>
            </w:pPr>
          </w:p>
        </w:tc>
        <w:tc>
          <w:tcPr>
            <w:tcW w:w="485" w:type="pct"/>
            <w:vMerge/>
            <w:vAlign w:val="center"/>
          </w:tcPr>
          <w:p w:rsidR="00935208" w:rsidRDefault="00935208">
            <w:pPr>
              <w:jc w:val="center"/>
            </w:pPr>
          </w:p>
        </w:tc>
        <w:tc>
          <w:tcPr>
            <w:tcW w:w="609" w:type="pct"/>
            <w:vAlign w:val="center"/>
          </w:tcPr>
          <w:p w:rsidR="00935208" w:rsidRDefault="00FC7EC9">
            <w:pPr>
              <w:jc w:val="center"/>
            </w:pPr>
            <w:r>
              <w:rPr>
                <w:rFonts w:hint="eastAsia"/>
              </w:rPr>
              <w:t>预算编制与重点工作任务的匹配性</w:t>
            </w:r>
          </w:p>
        </w:tc>
        <w:tc>
          <w:tcPr>
            <w:tcW w:w="1135" w:type="pct"/>
            <w:vAlign w:val="center"/>
          </w:tcPr>
          <w:p w:rsidR="00935208" w:rsidRDefault="00FC7EC9">
            <w:r>
              <w:rPr>
                <w:rFonts w:hint="eastAsia"/>
              </w:rPr>
              <w:t>内部预算编制是否与重点工作任务相匹配。</w:t>
            </w:r>
          </w:p>
        </w:tc>
        <w:tc>
          <w:tcPr>
            <w:tcW w:w="833" w:type="pct"/>
            <w:vAlign w:val="center"/>
          </w:tcPr>
          <w:p w:rsidR="00935208" w:rsidRDefault="00FC7EC9">
            <w:r>
              <w:rPr>
                <w:rFonts w:hint="eastAsia"/>
              </w:rPr>
              <w:t>预算目录及年度工作计划</w:t>
            </w:r>
          </w:p>
        </w:tc>
        <w:tc>
          <w:tcPr>
            <w:tcW w:w="335" w:type="pct"/>
            <w:vAlign w:val="center"/>
          </w:tcPr>
          <w:p w:rsidR="00935208" w:rsidRDefault="00FC7EC9">
            <w:r>
              <w:rPr>
                <w:rFonts w:hint="eastAsia"/>
              </w:rPr>
              <w:t>匹配</w:t>
            </w:r>
          </w:p>
        </w:tc>
        <w:tc>
          <w:tcPr>
            <w:tcW w:w="404" w:type="pct"/>
            <w:vAlign w:val="center"/>
          </w:tcPr>
          <w:p w:rsidR="00935208" w:rsidRDefault="00FC7EC9">
            <w:r>
              <w:rPr>
                <w:rFonts w:hint="eastAsia"/>
              </w:rPr>
              <w:t>匹配</w:t>
            </w:r>
          </w:p>
        </w:tc>
        <w:tc>
          <w:tcPr>
            <w:tcW w:w="337" w:type="pct"/>
            <w:vAlign w:val="center"/>
          </w:tcPr>
          <w:p w:rsidR="00935208" w:rsidRDefault="00FC7EC9">
            <w:r>
              <w:rPr>
                <w:rFonts w:hint="eastAsia"/>
              </w:rPr>
              <w:t>1</w:t>
            </w:r>
          </w:p>
        </w:tc>
        <w:tc>
          <w:tcPr>
            <w:tcW w:w="406" w:type="pct"/>
            <w:vAlign w:val="center"/>
          </w:tcPr>
          <w:p w:rsidR="00935208" w:rsidRDefault="00FC7EC9">
            <w:r>
              <w:rPr>
                <w:rFonts w:hint="eastAsia"/>
              </w:rPr>
              <w:t>1</w:t>
            </w:r>
          </w:p>
        </w:tc>
      </w:tr>
      <w:tr w:rsidR="00935208">
        <w:trPr>
          <w:jc w:val="center"/>
        </w:trPr>
        <w:tc>
          <w:tcPr>
            <w:tcW w:w="452" w:type="pct"/>
            <w:vMerge w:val="restart"/>
            <w:vAlign w:val="center"/>
          </w:tcPr>
          <w:p w:rsidR="00935208" w:rsidRDefault="00FC7EC9">
            <w:pPr>
              <w:jc w:val="center"/>
            </w:pPr>
            <w:r>
              <w:rPr>
                <w:rFonts w:hint="eastAsia"/>
              </w:rPr>
              <w:t>部门管理</w:t>
            </w:r>
          </w:p>
          <w:p w:rsidR="00935208" w:rsidRDefault="00FC7EC9">
            <w:pPr>
              <w:jc w:val="center"/>
            </w:pPr>
            <w:bookmarkStart w:id="2" w:name="_GoBack"/>
            <w:r>
              <w:rPr>
                <w:rFonts w:hint="eastAsia"/>
              </w:rPr>
              <w:t>（</w:t>
            </w:r>
            <w:bookmarkEnd w:id="2"/>
            <w:r>
              <w:rPr>
                <w:rFonts w:hint="eastAsia"/>
              </w:rPr>
              <w:t>20</w:t>
            </w:r>
            <w:r>
              <w:rPr>
                <w:rFonts w:hint="eastAsia"/>
              </w:rPr>
              <w:t>）</w:t>
            </w:r>
          </w:p>
          <w:p w:rsidR="00935208" w:rsidRDefault="00935208">
            <w:pPr>
              <w:jc w:val="center"/>
            </w:pPr>
          </w:p>
        </w:tc>
        <w:tc>
          <w:tcPr>
            <w:tcW w:w="485" w:type="pct"/>
            <w:vMerge w:val="restart"/>
            <w:vAlign w:val="center"/>
          </w:tcPr>
          <w:p w:rsidR="00935208" w:rsidRDefault="00FC7EC9">
            <w:pPr>
              <w:jc w:val="center"/>
            </w:pPr>
            <w:r>
              <w:rPr>
                <w:rFonts w:hint="eastAsia"/>
              </w:rPr>
              <w:t>预算执行</w:t>
            </w:r>
          </w:p>
        </w:tc>
        <w:tc>
          <w:tcPr>
            <w:tcW w:w="609" w:type="pct"/>
            <w:vAlign w:val="center"/>
          </w:tcPr>
          <w:p w:rsidR="00935208" w:rsidRDefault="00FC7EC9">
            <w:pPr>
              <w:jc w:val="center"/>
            </w:pPr>
            <w:r>
              <w:rPr>
                <w:rFonts w:hint="eastAsia"/>
              </w:rPr>
              <w:t>部门预算执行率</w:t>
            </w:r>
          </w:p>
        </w:tc>
        <w:tc>
          <w:tcPr>
            <w:tcW w:w="1135" w:type="pct"/>
            <w:vAlign w:val="center"/>
          </w:tcPr>
          <w:p w:rsidR="00935208" w:rsidRDefault="00FC7EC9">
            <w:r>
              <w:rPr>
                <w:rFonts w:hint="eastAsia"/>
              </w:rPr>
              <w:t>部门预算执行进度情况。</w:t>
            </w:r>
          </w:p>
        </w:tc>
        <w:tc>
          <w:tcPr>
            <w:tcW w:w="833" w:type="pct"/>
            <w:vAlign w:val="center"/>
          </w:tcPr>
          <w:p w:rsidR="00935208" w:rsidRDefault="00FC7EC9">
            <w:r>
              <w:rPr>
                <w:rFonts w:hint="eastAsia"/>
              </w:rPr>
              <w:t>预算执行进度</w:t>
            </w:r>
          </w:p>
        </w:tc>
        <w:tc>
          <w:tcPr>
            <w:tcW w:w="335" w:type="pct"/>
            <w:vAlign w:val="center"/>
          </w:tcPr>
          <w:p w:rsidR="00935208" w:rsidRDefault="00FC7EC9">
            <w:r>
              <w:rPr>
                <w:rFonts w:hint="eastAsia"/>
              </w:rPr>
              <w:t>100%</w:t>
            </w:r>
          </w:p>
        </w:tc>
        <w:tc>
          <w:tcPr>
            <w:tcW w:w="404" w:type="pct"/>
            <w:vAlign w:val="center"/>
          </w:tcPr>
          <w:p w:rsidR="00935208" w:rsidRDefault="00FC7EC9">
            <w:r>
              <w:rPr>
                <w:rFonts w:hint="eastAsia"/>
              </w:rPr>
              <w:t>90.24</w:t>
            </w:r>
            <w:r>
              <w:rPr>
                <w:rFonts w:hint="eastAsia"/>
              </w:rPr>
              <w:t>%</w:t>
            </w:r>
          </w:p>
        </w:tc>
        <w:tc>
          <w:tcPr>
            <w:tcW w:w="337" w:type="pct"/>
            <w:vAlign w:val="center"/>
          </w:tcPr>
          <w:p w:rsidR="00935208" w:rsidRDefault="00FC7EC9">
            <w:r>
              <w:rPr>
                <w:rFonts w:hint="eastAsia"/>
              </w:rPr>
              <w:t>2</w:t>
            </w:r>
          </w:p>
        </w:tc>
        <w:tc>
          <w:tcPr>
            <w:tcW w:w="406" w:type="pct"/>
            <w:vAlign w:val="center"/>
          </w:tcPr>
          <w:p w:rsidR="00935208" w:rsidRDefault="00FC7EC9">
            <w:r>
              <w:rPr>
                <w:rFonts w:hint="eastAsia"/>
              </w:rPr>
              <w:t>1</w:t>
            </w:r>
          </w:p>
        </w:tc>
      </w:tr>
      <w:tr w:rsidR="00935208">
        <w:trPr>
          <w:jc w:val="center"/>
        </w:trPr>
        <w:tc>
          <w:tcPr>
            <w:tcW w:w="452" w:type="pct"/>
            <w:vMerge/>
            <w:vAlign w:val="center"/>
          </w:tcPr>
          <w:p w:rsidR="00935208" w:rsidRDefault="00935208">
            <w:pPr>
              <w:jc w:val="center"/>
            </w:pPr>
          </w:p>
        </w:tc>
        <w:tc>
          <w:tcPr>
            <w:tcW w:w="485" w:type="pct"/>
            <w:vMerge/>
            <w:vAlign w:val="center"/>
          </w:tcPr>
          <w:p w:rsidR="00935208" w:rsidRDefault="00935208">
            <w:pPr>
              <w:jc w:val="center"/>
            </w:pPr>
          </w:p>
        </w:tc>
        <w:tc>
          <w:tcPr>
            <w:tcW w:w="609" w:type="pct"/>
            <w:vAlign w:val="center"/>
          </w:tcPr>
          <w:p w:rsidR="00935208" w:rsidRDefault="00FC7EC9">
            <w:pPr>
              <w:jc w:val="center"/>
            </w:pPr>
            <w:r>
              <w:rPr>
                <w:rFonts w:hint="eastAsia"/>
              </w:rPr>
              <w:t>专项资金执行率</w:t>
            </w:r>
          </w:p>
        </w:tc>
        <w:tc>
          <w:tcPr>
            <w:tcW w:w="1135" w:type="pct"/>
            <w:vAlign w:val="center"/>
          </w:tcPr>
          <w:p w:rsidR="00935208" w:rsidRDefault="00FC7EC9">
            <w:r>
              <w:rPr>
                <w:rFonts w:hint="eastAsia"/>
              </w:rPr>
              <w:t>专项资金执行进度情况。</w:t>
            </w:r>
          </w:p>
        </w:tc>
        <w:tc>
          <w:tcPr>
            <w:tcW w:w="833" w:type="pct"/>
            <w:vAlign w:val="center"/>
          </w:tcPr>
          <w:p w:rsidR="00935208" w:rsidRDefault="00FC7EC9">
            <w:r>
              <w:rPr>
                <w:rFonts w:hint="eastAsia"/>
              </w:rPr>
              <w:t>预算执行进度</w:t>
            </w:r>
          </w:p>
        </w:tc>
        <w:tc>
          <w:tcPr>
            <w:tcW w:w="335" w:type="pct"/>
            <w:vAlign w:val="center"/>
          </w:tcPr>
          <w:p w:rsidR="00935208" w:rsidRDefault="00FC7EC9">
            <w:r>
              <w:rPr>
                <w:rFonts w:hint="eastAsia"/>
              </w:rPr>
              <w:t>100%</w:t>
            </w:r>
          </w:p>
        </w:tc>
        <w:tc>
          <w:tcPr>
            <w:tcW w:w="404" w:type="pct"/>
            <w:vAlign w:val="center"/>
          </w:tcPr>
          <w:p w:rsidR="00935208" w:rsidRDefault="00FC7EC9">
            <w:r>
              <w:rPr>
                <w:rFonts w:hint="eastAsia"/>
              </w:rPr>
              <w:t>100%</w:t>
            </w:r>
          </w:p>
        </w:tc>
        <w:tc>
          <w:tcPr>
            <w:tcW w:w="337" w:type="pct"/>
            <w:vAlign w:val="center"/>
          </w:tcPr>
          <w:p w:rsidR="00935208" w:rsidRDefault="00FC7EC9">
            <w:r>
              <w:rPr>
                <w:rFonts w:hint="eastAsia"/>
              </w:rPr>
              <w:t>1</w:t>
            </w:r>
          </w:p>
        </w:tc>
        <w:tc>
          <w:tcPr>
            <w:tcW w:w="406" w:type="pct"/>
            <w:vAlign w:val="center"/>
          </w:tcPr>
          <w:p w:rsidR="00935208" w:rsidRDefault="00FC7EC9">
            <w:r>
              <w:rPr>
                <w:rFonts w:hint="eastAsia"/>
              </w:rPr>
              <w:t>1</w:t>
            </w:r>
          </w:p>
        </w:tc>
      </w:tr>
      <w:tr w:rsidR="00935208">
        <w:trPr>
          <w:trHeight w:val="809"/>
          <w:jc w:val="center"/>
        </w:trPr>
        <w:tc>
          <w:tcPr>
            <w:tcW w:w="452" w:type="pct"/>
            <w:vMerge/>
            <w:vAlign w:val="center"/>
          </w:tcPr>
          <w:p w:rsidR="00935208" w:rsidRDefault="00935208">
            <w:pPr>
              <w:jc w:val="center"/>
            </w:pPr>
          </w:p>
        </w:tc>
        <w:tc>
          <w:tcPr>
            <w:tcW w:w="485" w:type="pct"/>
            <w:vMerge/>
            <w:vAlign w:val="center"/>
          </w:tcPr>
          <w:p w:rsidR="00935208" w:rsidRDefault="00935208">
            <w:pPr>
              <w:jc w:val="center"/>
            </w:pPr>
          </w:p>
        </w:tc>
        <w:tc>
          <w:tcPr>
            <w:tcW w:w="609" w:type="pct"/>
            <w:vAlign w:val="center"/>
          </w:tcPr>
          <w:p w:rsidR="00935208" w:rsidRDefault="00FC7EC9">
            <w:pPr>
              <w:jc w:val="center"/>
            </w:pPr>
            <w:r>
              <w:rPr>
                <w:rFonts w:hint="eastAsia"/>
              </w:rPr>
              <w:t>“三公”经费控制率</w:t>
            </w:r>
          </w:p>
        </w:tc>
        <w:tc>
          <w:tcPr>
            <w:tcW w:w="1135" w:type="pct"/>
            <w:vAlign w:val="center"/>
          </w:tcPr>
          <w:p w:rsidR="00935208" w:rsidRDefault="00FC7EC9">
            <w:r>
              <w:rPr>
                <w:rFonts w:hint="eastAsia"/>
              </w:rPr>
              <w:t>部门</w:t>
            </w:r>
            <w:r>
              <w:rPr>
                <w:rFonts w:hint="eastAsia"/>
              </w:rPr>
              <w:t>“三公”经费</w:t>
            </w:r>
            <w:r>
              <w:rPr>
                <w:rFonts w:hint="eastAsia"/>
              </w:rPr>
              <w:t>控制情况，若不超支则不扣分。</w:t>
            </w:r>
          </w:p>
        </w:tc>
        <w:tc>
          <w:tcPr>
            <w:tcW w:w="833" w:type="pct"/>
            <w:vAlign w:val="center"/>
          </w:tcPr>
          <w:p w:rsidR="00935208" w:rsidRDefault="00FC7EC9">
            <w:r>
              <w:rPr>
                <w:rFonts w:hint="eastAsia"/>
              </w:rPr>
              <w:t>财务总账系统</w:t>
            </w:r>
            <w:r>
              <w:rPr>
                <w:rFonts w:hint="eastAsia"/>
              </w:rPr>
              <w:t>-</w:t>
            </w:r>
            <w:r>
              <w:rPr>
                <w:rFonts w:hint="eastAsia"/>
              </w:rPr>
              <w:t>“三公”经费</w:t>
            </w:r>
            <w:r>
              <w:rPr>
                <w:rFonts w:hint="eastAsia"/>
              </w:rPr>
              <w:t>相关科目</w:t>
            </w:r>
          </w:p>
        </w:tc>
        <w:tc>
          <w:tcPr>
            <w:tcW w:w="335" w:type="pct"/>
            <w:vAlign w:val="center"/>
          </w:tcPr>
          <w:p w:rsidR="00935208" w:rsidRDefault="00FC7EC9">
            <w:r>
              <w:rPr>
                <w:rFonts w:hint="eastAsia"/>
              </w:rPr>
              <w:t>不超</w:t>
            </w:r>
          </w:p>
        </w:tc>
        <w:tc>
          <w:tcPr>
            <w:tcW w:w="404" w:type="pct"/>
            <w:vAlign w:val="center"/>
          </w:tcPr>
          <w:p w:rsidR="00935208" w:rsidRDefault="00FC7EC9">
            <w:r>
              <w:rPr>
                <w:rFonts w:hint="eastAsia"/>
              </w:rPr>
              <w:t>不超</w:t>
            </w:r>
          </w:p>
        </w:tc>
        <w:tc>
          <w:tcPr>
            <w:tcW w:w="337" w:type="pct"/>
            <w:vAlign w:val="center"/>
          </w:tcPr>
          <w:p w:rsidR="00935208" w:rsidRDefault="00FC7EC9">
            <w:r>
              <w:rPr>
                <w:rFonts w:hint="eastAsia"/>
              </w:rPr>
              <w:t>1</w:t>
            </w:r>
          </w:p>
        </w:tc>
        <w:tc>
          <w:tcPr>
            <w:tcW w:w="406" w:type="pct"/>
            <w:vAlign w:val="center"/>
          </w:tcPr>
          <w:p w:rsidR="00935208" w:rsidRDefault="00FC7EC9">
            <w:r>
              <w:rPr>
                <w:rFonts w:hint="eastAsia"/>
              </w:rPr>
              <w:t>1</w:t>
            </w:r>
          </w:p>
        </w:tc>
      </w:tr>
      <w:tr w:rsidR="00935208">
        <w:trPr>
          <w:jc w:val="center"/>
        </w:trPr>
        <w:tc>
          <w:tcPr>
            <w:tcW w:w="452" w:type="pct"/>
            <w:vMerge/>
            <w:vAlign w:val="center"/>
          </w:tcPr>
          <w:p w:rsidR="00935208" w:rsidRDefault="00935208">
            <w:pPr>
              <w:jc w:val="center"/>
            </w:pPr>
          </w:p>
        </w:tc>
        <w:tc>
          <w:tcPr>
            <w:tcW w:w="485" w:type="pct"/>
            <w:vMerge/>
            <w:vAlign w:val="center"/>
          </w:tcPr>
          <w:p w:rsidR="00935208" w:rsidRDefault="00935208">
            <w:pPr>
              <w:jc w:val="center"/>
            </w:pPr>
          </w:p>
        </w:tc>
        <w:tc>
          <w:tcPr>
            <w:tcW w:w="609" w:type="pct"/>
            <w:vAlign w:val="center"/>
          </w:tcPr>
          <w:p w:rsidR="00935208" w:rsidRDefault="00FC7EC9">
            <w:pPr>
              <w:jc w:val="center"/>
            </w:pPr>
            <w:r>
              <w:rPr>
                <w:rFonts w:hint="eastAsia"/>
              </w:rPr>
              <w:t>预决算信息公开情况</w:t>
            </w:r>
          </w:p>
        </w:tc>
        <w:tc>
          <w:tcPr>
            <w:tcW w:w="1135" w:type="pct"/>
            <w:vAlign w:val="center"/>
          </w:tcPr>
          <w:p w:rsidR="00935208" w:rsidRDefault="00FC7EC9">
            <w:r>
              <w:rPr>
                <w:rFonts w:hint="eastAsia"/>
              </w:rPr>
              <w:t>预决算是否在“双平台”进行公开，内容和时限是否符合要求。</w:t>
            </w:r>
          </w:p>
        </w:tc>
        <w:tc>
          <w:tcPr>
            <w:tcW w:w="833" w:type="pct"/>
            <w:vAlign w:val="center"/>
          </w:tcPr>
          <w:p w:rsidR="00935208" w:rsidRDefault="00FC7EC9">
            <w:r>
              <w:rPr>
                <w:rFonts w:hint="eastAsia"/>
              </w:rPr>
              <w:t>预算公开的截图</w:t>
            </w:r>
          </w:p>
        </w:tc>
        <w:tc>
          <w:tcPr>
            <w:tcW w:w="335" w:type="pct"/>
            <w:vAlign w:val="center"/>
          </w:tcPr>
          <w:p w:rsidR="00935208" w:rsidRDefault="00FC7EC9">
            <w:r>
              <w:rPr>
                <w:rFonts w:hint="eastAsia"/>
              </w:rPr>
              <w:t>符合</w:t>
            </w:r>
          </w:p>
        </w:tc>
        <w:tc>
          <w:tcPr>
            <w:tcW w:w="404" w:type="pct"/>
            <w:vAlign w:val="center"/>
          </w:tcPr>
          <w:p w:rsidR="00935208" w:rsidRDefault="00FC7EC9">
            <w:r>
              <w:rPr>
                <w:rFonts w:hint="eastAsia"/>
              </w:rPr>
              <w:t>符合</w:t>
            </w:r>
          </w:p>
        </w:tc>
        <w:tc>
          <w:tcPr>
            <w:tcW w:w="337" w:type="pct"/>
            <w:vAlign w:val="center"/>
          </w:tcPr>
          <w:p w:rsidR="00935208" w:rsidRDefault="00FC7EC9">
            <w:r>
              <w:rPr>
                <w:rFonts w:hint="eastAsia"/>
              </w:rPr>
              <w:t>1</w:t>
            </w:r>
          </w:p>
        </w:tc>
        <w:tc>
          <w:tcPr>
            <w:tcW w:w="406" w:type="pct"/>
            <w:vAlign w:val="center"/>
          </w:tcPr>
          <w:p w:rsidR="00935208" w:rsidRDefault="00FC7EC9">
            <w:r>
              <w:rPr>
                <w:rFonts w:hint="eastAsia"/>
              </w:rPr>
              <w:t>1</w:t>
            </w:r>
          </w:p>
        </w:tc>
      </w:tr>
      <w:tr w:rsidR="00935208">
        <w:trPr>
          <w:jc w:val="center"/>
        </w:trPr>
        <w:tc>
          <w:tcPr>
            <w:tcW w:w="452" w:type="pct"/>
            <w:vMerge/>
            <w:vAlign w:val="center"/>
          </w:tcPr>
          <w:p w:rsidR="00935208" w:rsidRDefault="00935208">
            <w:pPr>
              <w:jc w:val="center"/>
            </w:pPr>
          </w:p>
        </w:tc>
        <w:tc>
          <w:tcPr>
            <w:tcW w:w="485" w:type="pct"/>
            <w:vMerge w:val="restart"/>
            <w:vAlign w:val="center"/>
          </w:tcPr>
          <w:p w:rsidR="00935208" w:rsidRDefault="00FC7EC9">
            <w:pPr>
              <w:jc w:val="center"/>
            </w:pPr>
            <w:r>
              <w:rPr>
                <w:rFonts w:hint="eastAsia"/>
              </w:rPr>
              <w:t>收支管理</w:t>
            </w:r>
          </w:p>
        </w:tc>
        <w:tc>
          <w:tcPr>
            <w:tcW w:w="609" w:type="pct"/>
            <w:vAlign w:val="center"/>
          </w:tcPr>
          <w:p w:rsidR="00935208" w:rsidRDefault="00FC7EC9">
            <w:pPr>
              <w:jc w:val="center"/>
            </w:pPr>
            <w:r>
              <w:rPr>
                <w:rFonts w:hint="eastAsia"/>
              </w:rPr>
              <w:t>收支管理制度健全性</w:t>
            </w:r>
          </w:p>
        </w:tc>
        <w:tc>
          <w:tcPr>
            <w:tcW w:w="1135" w:type="pct"/>
            <w:vAlign w:val="center"/>
          </w:tcPr>
          <w:p w:rsidR="00935208" w:rsidRDefault="00FC7EC9">
            <w:r>
              <w:rPr>
                <w:rFonts w:hint="eastAsia"/>
              </w:rPr>
              <w:t>收支管理相关制度的建设情况。</w:t>
            </w:r>
          </w:p>
        </w:tc>
        <w:tc>
          <w:tcPr>
            <w:tcW w:w="833" w:type="pct"/>
            <w:vAlign w:val="center"/>
          </w:tcPr>
          <w:p w:rsidR="00935208" w:rsidRDefault="00FC7EC9">
            <w:r>
              <w:rPr>
                <w:rFonts w:hint="eastAsia"/>
              </w:rPr>
              <w:t>财务管理相关制度</w:t>
            </w:r>
          </w:p>
        </w:tc>
        <w:tc>
          <w:tcPr>
            <w:tcW w:w="335" w:type="pct"/>
            <w:vAlign w:val="center"/>
          </w:tcPr>
          <w:p w:rsidR="00935208" w:rsidRDefault="00FC7EC9">
            <w:r>
              <w:rPr>
                <w:rFonts w:hint="eastAsia"/>
              </w:rPr>
              <w:t>建设</w:t>
            </w:r>
          </w:p>
        </w:tc>
        <w:tc>
          <w:tcPr>
            <w:tcW w:w="404" w:type="pct"/>
            <w:vAlign w:val="center"/>
          </w:tcPr>
          <w:p w:rsidR="00935208" w:rsidRDefault="00FC7EC9">
            <w:r>
              <w:rPr>
                <w:rFonts w:hint="eastAsia"/>
              </w:rPr>
              <w:t>建设</w:t>
            </w:r>
          </w:p>
        </w:tc>
        <w:tc>
          <w:tcPr>
            <w:tcW w:w="337" w:type="pct"/>
            <w:vAlign w:val="center"/>
          </w:tcPr>
          <w:p w:rsidR="00935208" w:rsidRDefault="00FC7EC9">
            <w:r>
              <w:rPr>
                <w:rFonts w:hint="eastAsia"/>
              </w:rPr>
              <w:t>1</w:t>
            </w:r>
          </w:p>
        </w:tc>
        <w:tc>
          <w:tcPr>
            <w:tcW w:w="406" w:type="pct"/>
            <w:vAlign w:val="center"/>
          </w:tcPr>
          <w:p w:rsidR="00935208" w:rsidRDefault="00FC7EC9">
            <w:r>
              <w:rPr>
                <w:rFonts w:hint="eastAsia"/>
              </w:rPr>
              <w:t>1</w:t>
            </w:r>
          </w:p>
        </w:tc>
      </w:tr>
      <w:tr w:rsidR="00935208">
        <w:trPr>
          <w:jc w:val="center"/>
        </w:trPr>
        <w:tc>
          <w:tcPr>
            <w:tcW w:w="452" w:type="pct"/>
            <w:vMerge/>
            <w:vAlign w:val="center"/>
          </w:tcPr>
          <w:p w:rsidR="00935208" w:rsidRDefault="00935208">
            <w:pPr>
              <w:jc w:val="center"/>
            </w:pPr>
          </w:p>
        </w:tc>
        <w:tc>
          <w:tcPr>
            <w:tcW w:w="485" w:type="pct"/>
            <w:vMerge/>
            <w:vAlign w:val="center"/>
          </w:tcPr>
          <w:p w:rsidR="00935208" w:rsidRDefault="00935208">
            <w:pPr>
              <w:jc w:val="center"/>
            </w:pPr>
          </w:p>
        </w:tc>
        <w:tc>
          <w:tcPr>
            <w:tcW w:w="609" w:type="pct"/>
            <w:vAlign w:val="center"/>
          </w:tcPr>
          <w:p w:rsidR="00935208" w:rsidRDefault="00FC7EC9">
            <w:pPr>
              <w:jc w:val="center"/>
            </w:pPr>
            <w:r>
              <w:rPr>
                <w:rFonts w:hint="eastAsia"/>
              </w:rPr>
              <w:t>收支管理是否按制度执行</w:t>
            </w:r>
          </w:p>
        </w:tc>
        <w:tc>
          <w:tcPr>
            <w:tcW w:w="1135" w:type="pct"/>
            <w:vAlign w:val="center"/>
          </w:tcPr>
          <w:p w:rsidR="00935208" w:rsidRDefault="00FC7EC9">
            <w:r>
              <w:rPr>
                <w:rFonts w:hint="eastAsia"/>
              </w:rPr>
              <w:t>是否严格按照制度执行收支管理各项工作。</w:t>
            </w:r>
          </w:p>
        </w:tc>
        <w:tc>
          <w:tcPr>
            <w:tcW w:w="833" w:type="pct"/>
            <w:vAlign w:val="center"/>
          </w:tcPr>
          <w:p w:rsidR="00935208" w:rsidRDefault="00FC7EC9">
            <w:r>
              <w:rPr>
                <w:rFonts w:hint="eastAsia"/>
              </w:rPr>
              <w:t>相关制度及会计收支凭证</w:t>
            </w:r>
          </w:p>
        </w:tc>
        <w:tc>
          <w:tcPr>
            <w:tcW w:w="335" w:type="pct"/>
            <w:vAlign w:val="center"/>
          </w:tcPr>
          <w:p w:rsidR="00935208" w:rsidRDefault="00FC7EC9">
            <w:r>
              <w:rPr>
                <w:rFonts w:hint="eastAsia"/>
              </w:rPr>
              <w:t>执行</w:t>
            </w:r>
          </w:p>
        </w:tc>
        <w:tc>
          <w:tcPr>
            <w:tcW w:w="404" w:type="pct"/>
            <w:vAlign w:val="center"/>
          </w:tcPr>
          <w:p w:rsidR="00935208" w:rsidRDefault="00FC7EC9">
            <w:r>
              <w:rPr>
                <w:rFonts w:hint="eastAsia"/>
              </w:rPr>
              <w:t>执行</w:t>
            </w:r>
          </w:p>
        </w:tc>
        <w:tc>
          <w:tcPr>
            <w:tcW w:w="337" w:type="pct"/>
            <w:vAlign w:val="center"/>
          </w:tcPr>
          <w:p w:rsidR="00935208" w:rsidRDefault="00FC7EC9">
            <w:r>
              <w:rPr>
                <w:rFonts w:hint="eastAsia"/>
              </w:rPr>
              <w:t>1</w:t>
            </w:r>
          </w:p>
        </w:tc>
        <w:tc>
          <w:tcPr>
            <w:tcW w:w="406" w:type="pct"/>
            <w:vAlign w:val="center"/>
          </w:tcPr>
          <w:p w:rsidR="00935208" w:rsidRDefault="00FC7EC9">
            <w:r>
              <w:rPr>
                <w:rFonts w:hint="eastAsia"/>
              </w:rPr>
              <w:t>1</w:t>
            </w:r>
          </w:p>
        </w:tc>
      </w:tr>
      <w:tr w:rsidR="00935208">
        <w:trPr>
          <w:jc w:val="center"/>
        </w:trPr>
        <w:tc>
          <w:tcPr>
            <w:tcW w:w="452" w:type="pct"/>
            <w:vMerge/>
            <w:vAlign w:val="center"/>
          </w:tcPr>
          <w:p w:rsidR="00935208" w:rsidRDefault="00935208">
            <w:pPr>
              <w:jc w:val="center"/>
            </w:pPr>
          </w:p>
        </w:tc>
        <w:tc>
          <w:tcPr>
            <w:tcW w:w="485" w:type="pct"/>
            <w:vMerge w:val="restart"/>
            <w:vAlign w:val="center"/>
          </w:tcPr>
          <w:p w:rsidR="00935208" w:rsidRDefault="00FC7EC9">
            <w:pPr>
              <w:jc w:val="center"/>
            </w:pPr>
            <w:r>
              <w:rPr>
                <w:rFonts w:hint="eastAsia"/>
              </w:rPr>
              <w:t>资产管理</w:t>
            </w:r>
          </w:p>
        </w:tc>
        <w:tc>
          <w:tcPr>
            <w:tcW w:w="609" w:type="pct"/>
            <w:vAlign w:val="center"/>
          </w:tcPr>
          <w:p w:rsidR="00935208" w:rsidRDefault="00FC7EC9">
            <w:pPr>
              <w:jc w:val="center"/>
            </w:pPr>
            <w:r>
              <w:rPr>
                <w:rFonts w:hint="eastAsia"/>
              </w:rPr>
              <w:t>资产管理制度健全性</w:t>
            </w:r>
          </w:p>
        </w:tc>
        <w:tc>
          <w:tcPr>
            <w:tcW w:w="1135" w:type="pct"/>
            <w:vAlign w:val="center"/>
          </w:tcPr>
          <w:p w:rsidR="00935208" w:rsidRDefault="00FC7EC9">
            <w:r>
              <w:rPr>
                <w:rFonts w:hint="eastAsia"/>
              </w:rPr>
              <w:t>部门资产管理制度建设情况。</w:t>
            </w:r>
          </w:p>
        </w:tc>
        <w:tc>
          <w:tcPr>
            <w:tcW w:w="833" w:type="pct"/>
            <w:vAlign w:val="center"/>
          </w:tcPr>
          <w:p w:rsidR="00935208" w:rsidRDefault="00FC7EC9">
            <w:r>
              <w:rPr>
                <w:rFonts w:hint="eastAsia"/>
              </w:rPr>
              <w:t>医院相关资产管理制度</w:t>
            </w:r>
          </w:p>
        </w:tc>
        <w:tc>
          <w:tcPr>
            <w:tcW w:w="335" w:type="pct"/>
            <w:vAlign w:val="center"/>
          </w:tcPr>
          <w:p w:rsidR="00935208" w:rsidRDefault="00FC7EC9">
            <w:r>
              <w:rPr>
                <w:rFonts w:hint="eastAsia"/>
              </w:rPr>
              <w:t>建设</w:t>
            </w:r>
          </w:p>
        </w:tc>
        <w:tc>
          <w:tcPr>
            <w:tcW w:w="404" w:type="pct"/>
            <w:vAlign w:val="center"/>
          </w:tcPr>
          <w:p w:rsidR="00935208" w:rsidRDefault="00FC7EC9">
            <w:r>
              <w:rPr>
                <w:rFonts w:hint="eastAsia"/>
              </w:rPr>
              <w:t>建设</w:t>
            </w:r>
          </w:p>
        </w:tc>
        <w:tc>
          <w:tcPr>
            <w:tcW w:w="337" w:type="pct"/>
            <w:vAlign w:val="center"/>
          </w:tcPr>
          <w:p w:rsidR="00935208" w:rsidRDefault="00FC7EC9">
            <w:r>
              <w:rPr>
                <w:rFonts w:hint="eastAsia"/>
              </w:rPr>
              <w:t>1</w:t>
            </w:r>
          </w:p>
        </w:tc>
        <w:tc>
          <w:tcPr>
            <w:tcW w:w="406" w:type="pct"/>
            <w:vAlign w:val="center"/>
          </w:tcPr>
          <w:p w:rsidR="00935208" w:rsidRDefault="00FC7EC9">
            <w:r>
              <w:rPr>
                <w:rFonts w:hint="eastAsia"/>
              </w:rPr>
              <w:t>1</w:t>
            </w:r>
          </w:p>
        </w:tc>
      </w:tr>
      <w:tr w:rsidR="00935208">
        <w:trPr>
          <w:trHeight w:val="843"/>
          <w:jc w:val="center"/>
        </w:trPr>
        <w:tc>
          <w:tcPr>
            <w:tcW w:w="452" w:type="pct"/>
            <w:vMerge/>
            <w:vAlign w:val="center"/>
          </w:tcPr>
          <w:p w:rsidR="00935208" w:rsidRDefault="00935208">
            <w:pPr>
              <w:jc w:val="center"/>
            </w:pPr>
          </w:p>
        </w:tc>
        <w:tc>
          <w:tcPr>
            <w:tcW w:w="485" w:type="pct"/>
            <w:vMerge/>
            <w:vAlign w:val="center"/>
          </w:tcPr>
          <w:p w:rsidR="00935208" w:rsidRDefault="00935208">
            <w:pPr>
              <w:jc w:val="center"/>
            </w:pPr>
          </w:p>
        </w:tc>
        <w:tc>
          <w:tcPr>
            <w:tcW w:w="609" w:type="pct"/>
            <w:vAlign w:val="center"/>
          </w:tcPr>
          <w:p w:rsidR="00935208" w:rsidRDefault="00FC7EC9">
            <w:pPr>
              <w:jc w:val="center"/>
            </w:pPr>
            <w:r>
              <w:rPr>
                <w:rFonts w:hint="eastAsia"/>
              </w:rPr>
              <w:t>资产管理是否按制度执行</w:t>
            </w:r>
          </w:p>
        </w:tc>
        <w:tc>
          <w:tcPr>
            <w:tcW w:w="1135" w:type="pct"/>
            <w:vAlign w:val="center"/>
          </w:tcPr>
          <w:p w:rsidR="00935208" w:rsidRDefault="00FC7EC9">
            <w:r>
              <w:rPr>
                <w:rFonts w:hint="eastAsia"/>
              </w:rPr>
              <w:t>资产管理制度执行情况。</w:t>
            </w:r>
          </w:p>
        </w:tc>
        <w:tc>
          <w:tcPr>
            <w:tcW w:w="833" w:type="pct"/>
            <w:vAlign w:val="center"/>
          </w:tcPr>
          <w:p w:rsidR="00935208" w:rsidRDefault="00FC7EC9">
            <w:r>
              <w:rPr>
                <w:rFonts w:hint="eastAsia"/>
              </w:rPr>
              <w:t>相关制度及资产出入库、验收、报废等记录</w:t>
            </w:r>
          </w:p>
        </w:tc>
        <w:tc>
          <w:tcPr>
            <w:tcW w:w="335" w:type="pct"/>
            <w:vAlign w:val="center"/>
          </w:tcPr>
          <w:p w:rsidR="00935208" w:rsidRDefault="00FC7EC9">
            <w:r>
              <w:rPr>
                <w:rFonts w:hint="eastAsia"/>
              </w:rPr>
              <w:t>执行</w:t>
            </w:r>
          </w:p>
        </w:tc>
        <w:tc>
          <w:tcPr>
            <w:tcW w:w="404" w:type="pct"/>
            <w:vAlign w:val="center"/>
          </w:tcPr>
          <w:p w:rsidR="00935208" w:rsidRDefault="00FC7EC9">
            <w:r>
              <w:rPr>
                <w:rFonts w:hint="eastAsia"/>
              </w:rPr>
              <w:t>执行</w:t>
            </w:r>
          </w:p>
        </w:tc>
        <w:tc>
          <w:tcPr>
            <w:tcW w:w="337" w:type="pct"/>
            <w:vAlign w:val="center"/>
          </w:tcPr>
          <w:p w:rsidR="00935208" w:rsidRDefault="00FC7EC9">
            <w:r>
              <w:rPr>
                <w:rFonts w:hint="eastAsia"/>
              </w:rPr>
              <w:t>1</w:t>
            </w:r>
          </w:p>
        </w:tc>
        <w:tc>
          <w:tcPr>
            <w:tcW w:w="406" w:type="pct"/>
            <w:vAlign w:val="center"/>
          </w:tcPr>
          <w:p w:rsidR="00935208" w:rsidRDefault="00FC7EC9">
            <w:r>
              <w:rPr>
                <w:rFonts w:hint="eastAsia"/>
              </w:rPr>
              <w:t>1</w:t>
            </w:r>
          </w:p>
        </w:tc>
      </w:tr>
      <w:tr w:rsidR="00935208">
        <w:trPr>
          <w:trHeight w:val="892"/>
          <w:jc w:val="center"/>
        </w:trPr>
        <w:tc>
          <w:tcPr>
            <w:tcW w:w="452" w:type="pct"/>
            <w:vMerge/>
            <w:vAlign w:val="center"/>
          </w:tcPr>
          <w:p w:rsidR="00935208" w:rsidRDefault="00935208">
            <w:pPr>
              <w:jc w:val="center"/>
            </w:pPr>
          </w:p>
        </w:tc>
        <w:tc>
          <w:tcPr>
            <w:tcW w:w="485" w:type="pct"/>
            <w:vMerge w:val="restart"/>
            <w:vAlign w:val="center"/>
          </w:tcPr>
          <w:p w:rsidR="00935208" w:rsidRDefault="00FC7EC9">
            <w:pPr>
              <w:jc w:val="center"/>
            </w:pPr>
            <w:r>
              <w:rPr>
                <w:rFonts w:hint="eastAsia"/>
              </w:rPr>
              <w:t>政府采购管理</w:t>
            </w:r>
          </w:p>
        </w:tc>
        <w:tc>
          <w:tcPr>
            <w:tcW w:w="609" w:type="pct"/>
            <w:vAlign w:val="center"/>
          </w:tcPr>
          <w:p w:rsidR="00935208" w:rsidRDefault="00FC7EC9">
            <w:pPr>
              <w:jc w:val="center"/>
            </w:pPr>
            <w:r>
              <w:rPr>
                <w:rFonts w:hint="eastAsia"/>
              </w:rPr>
              <w:t>政府采购管理制度健全性</w:t>
            </w:r>
          </w:p>
        </w:tc>
        <w:tc>
          <w:tcPr>
            <w:tcW w:w="1135" w:type="pct"/>
            <w:vAlign w:val="center"/>
          </w:tcPr>
          <w:p w:rsidR="00935208" w:rsidRDefault="00FC7EC9">
            <w:r>
              <w:rPr>
                <w:rFonts w:hint="eastAsia"/>
              </w:rPr>
              <w:t>政府采购制度建设情况。</w:t>
            </w:r>
          </w:p>
        </w:tc>
        <w:tc>
          <w:tcPr>
            <w:tcW w:w="833" w:type="pct"/>
            <w:vAlign w:val="center"/>
          </w:tcPr>
          <w:p w:rsidR="00935208" w:rsidRDefault="00FC7EC9">
            <w:r>
              <w:rPr>
                <w:rFonts w:hint="eastAsia"/>
              </w:rPr>
              <w:t>医院相关政府采购制度</w:t>
            </w:r>
          </w:p>
        </w:tc>
        <w:tc>
          <w:tcPr>
            <w:tcW w:w="335" w:type="pct"/>
            <w:vAlign w:val="center"/>
          </w:tcPr>
          <w:p w:rsidR="00935208" w:rsidRDefault="00FC7EC9">
            <w:r>
              <w:rPr>
                <w:rFonts w:hint="eastAsia"/>
              </w:rPr>
              <w:t>建设</w:t>
            </w:r>
          </w:p>
        </w:tc>
        <w:tc>
          <w:tcPr>
            <w:tcW w:w="404" w:type="pct"/>
            <w:vAlign w:val="center"/>
          </w:tcPr>
          <w:p w:rsidR="00935208" w:rsidRDefault="00FC7EC9">
            <w:r>
              <w:rPr>
                <w:rFonts w:hint="eastAsia"/>
              </w:rPr>
              <w:t>建设</w:t>
            </w:r>
          </w:p>
        </w:tc>
        <w:tc>
          <w:tcPr>
            <w:tcW w:w="337" w:type="pct"/>
            <w:vAlign w:val="center"/>
          </w:tcPr>
          <w:p w:rsidR="00935208" w:rsidRDefault="00FC7EC9">
            <w:r>
              <w:rPr>
                <w:rFonts w:hint="eastAsia"/>
              </w:rPr>
              <w:t>1</w:t>
            </w:r>
          </w:p>
        </w:tc>
        <w:tc>
          <w:tcPr>
            <w:tcW w:w="406" w:type="pct"/>
            <w:vAlign w:val="center"/>
          </w:tcPr>
          <w:p w:rsidR="00935208" w:rsidRDefault="00FC7EC9">
            <w:r>
              <w:rPr>
                <w:rFonts w:hint="eastAsia"/>
              </w:rPr>
              <w:t>1</w:t>
            </w:r>
          </w:p>
        </w:tc>
      </w:tr>
      <w:tr w:rsidR="00935208">
        <w:trPr>
          <w:jc w:val="center"/>
        </w:trPr>
        <w:tc>
          <w:tcPr>
            <w:tcW w:w="452" w:type="pct"/>
            <w:vMerge/>
            <w:vAlign w:val="center"/>
          </w:tcPr>
          <w:p w:rsidR="00935208" w:rsidRDefault="00935208">
            <w:pPr>
              <w:jc w:val="center"/>
            </w:pPr>
          </w:p>
        </w:tc>
        <w:tc>
          <w:tcPr>
            <w:tcW w:w="485" w:type="pct"/>
            <w:vMerge/>
            <w:vAlign w:val="center"/>
          </w:tcPr>
          <w:p w:rsidR="00935208" w:rsidRDefault="00935208">
            <w:pPr>
              <w:jc w:val="center"/>
            </w:pPr>
          </w:p>
        </w:tc>
        <w:tc>
          <w:tcPr>
            <w:tcW w:w="609" w:type="pct"/>
            <w:vAlign w:val="center"/>
          </w:tcPr>
          <w:p w:rsidR="00935208" w:rsidRDefault="00FC7EC9">
            <w:pPr>
              <w:jc w:val="center"/>
            </w:pPr>
            <w:r>
              <w:rPr>
                <w:rFonts w:hint="eastAsia"/>
              </w:rPr>
              <w:t>政府采购管理是否按制度执行</w:t>
            </w:r>
          </w:p>
        </w:tc>
        <w:tc>
          <w:tcPr>
            <w:tcW w:w="1135" w:type="pct"/>
            <w:vAlign w:val="center"/>
          </w:tcPr>
          <w:p w:rsidR="00935208" w:rsidRDefault="00FC7EC9">
            <w:r>
              <w:rPr>
                <w:rFonts w:hint="eastAsia"/>
              </w:rPr>
              <w:t>部门政府采购制度执行情况。</w:t>
            </w:r>
          </w:p>
        </w:tc>
        <w:tc>
          <w:tcPr>
            <w:tcW w:w="833" w:type="pct"/>
            <w:vAlign w:val="center"/>
          </w:tcPr>
          <w:p w:rsidR="00935208" w:rsidRDefault="00FC7EC9">
            <w:r>
              <w:rPr>
                <w:rFonts w:hint="eastAsia"/>
              </w:rPr>
              <w:t>政府采购的申请、招标投标等相关流程记录</w:t>
            </w:r>
          </w:p>
        </w:tc>
        <w:tc>
          <w:tcPr>
            <w:tcW w:w="335" w:type="pct"/>
            <w:vAlign w:val="center"/>
          </w:tcPr>
          <w:p w:rsidR="00935208" w:rsidRDefault="00FC7EC9">
            <w:r>
              <w:rPr>
                <w:rFonts w:hint="eastAsia"/>
              </w:rPr>
              <w:t>执行</w:t>
            </w:r>
          </w:p>
        </w:tc>
        <w:tc>
          <w:tcPr>
            <w:tcW w:w="404" w:type="pct"/>
            <w:vAlign w:val="center"/>
          </w:tcPr>
          <w:p w:rsidR="00935208" w:rsidRDefault="00FC7EC9">
            <w:r>
              <w:rPr>
                <w:rFonts w:hint="eastAsia"/>
              </w:rPr>
              <w:t>执行</w:t>
            </w:r>
          </w:p>
        </w:tc>
        <w:tc>
          <w:tcPr>
            <w:tcW w:w="337" w:type="pct"/>
            <w:vAlign w:val="center"/>
          </w:tcPr>
          <w:p w:rsidR="00935208" w:rsidRDefault="00FC7EC9">
            <w:r>
              <w:rPr>
                <w:rFonts w:hint="eastAsia"/>
              </w:rPr>
              <w:t>1</w:t>
            </w:r>
          </w:p>
        </w:tc>
        <w:tc>
          <w:tcPr>
            <w:tcW w:w="406" w:type="pct"/>
            <w:vAlign w:val="center"/>
          </w:tcPr>
          <w:p w:rsidR="00935208" w:rsidRDefault="00FC7EC9">
            <w:r>
              <w:rPr>
                <w:rFonts w:hint="eastAsia"/>
              </w:rPr>
              <w:t>1</w:t>
            </w:r>
          </w:p>
        </w:tc>
      </w:tr>
      <w:tr w:rsidR="00935208">
        <w:trPr>
          <w:jc w:val="center"/>
        </w:trPr>
        <w:tc>
          <w:tcPr>
            <w:tcW w:w="452" w:type="pct"/>
            <w:vMerge/>
            <w:vAlign w:val="center"/>
          </w:tcPr>
          <w:p w:rsidR="00935208" w:rsidRDefault="00935208">
            <w:pPr>
              <w:jc w:val="center"/>
            </w:pPr>
          </w:p>
        </w:tc>
        <w:tc>
          <w:tcPr>
            <w:tcW w:w="485" w:type="pct"/>
            <w:vMerge w:val="restart"/>
            <w:vAlign w:val="center"/>
          </w:tcPr>
          <w:p w:rsidR="00935208" w:rsidRDefault="00FC7EC9">
            <w:pPr>
              <w:jc w:val="center"/>
            </w:pPr>
            <w:r>
              <w:rPr>
                <w:rFonts w:hint="eastAsia"/>
              </w:rPr>
              <w:t>建设项目管理（适用）</w:t>
            </w:r>
          </w:p>
        </w:tc>
        <w:tc>
          <w:tcPr>
            <w:tcW w:w="609" w:type="pct"/>
            <w:vAlign w:val="center"/>
          </w:tcPr>
          <w:p w:rsidR="00935208" w:rsidRDefault="00FC7EC9">
            <w:pPr>
              <w:jc w:val="center"/>
            </w:pPr>
            <w:r>
              <w:rPr>
                <w:rFonts w:hint="eastAsia"/>
              </w:rPr>
              <w:t>建设项目管理制度健全性</w:t>
            </w:r>
          </w:p>
        </w:tc>
        <w:tc>
          <w:tcPr>
            <w:tcW w:w="1135" w:type="pct"/>
            <w:vAlign w:val="center"/>
          </w:tcPr>
          <w:p w:rsidR="00935208" w:rsidRDefault="00FC7EC9">
            <w:r>
              <w:rPr>
                <w:rFonts w:hint="eastAsia"/>
              </w:rPr>
              <w:t>建设项目管理制度是否建立，是否齐全，是否科学。</w:t>
            </w:r>
          </w:p>
        </w:tc>
        <w:tc>
          <w:tcPr>
            <w:tcW w:w="833" w:type="pct"/>
            <w:vAlign w:val="center"/>
          </w:tcPr>
          <w:p w:rsidR="00935208" w:rsidRDefault="00FC7EC9">
            <w:r>
              <w:rPr>
                <w:rFonts w:hint="eastAsia"/>
              </w:rPr>
              <w:t>医院建设相关管理制度</w:t>
            </w:r>
          </w:p>
        </w:tc>
        <w:tc>
          <w:tcPr>
            <w:tcW w:w="335" w:type="pct"/>
            <w:vAlign w:val="center"/>
          </w:tcPr>
          <w:p w:rsidR="00935208" w:rsidRDefault="00FC7EC9">
            <w:r>
              <w:rPr>
                <w:rFonts w:hint="eastAsia"/>
              </w:rPr>
              <w:t>建立</w:t>
            </w:r>
          </w:p>
        </w:tc>
        <w:tc>
          <w:tcPr>
            <w:tcW w:w="404" w:type="pct"/>
            <w:vAlign w:val="center"/>
          </w:tcPr>
          <w:p w:rsidR="00935208" w:rsidRDefault="00FC7EC9">
            <w:r>
              <w:rPr>
                <w:rFonts w:hint="eastAsia"/>
              </w:rPr>
              <w:t>建立</w:t>
            </w:r>
          </w:p>
        </w:tc>
        <w:tc>
          <w:tcPr>
            <w:tcW w:w="337" w:type="pct"/>
            <w:vAlign w:val="center"/>
          </w:tcPr>
          <w:p w:rsidR="00935208" w:rsidRDefault="00FC7EC9">
            <w:r>
              <w:rPr>
                <w:rFonts w:hint="eastAsia"/>
              </w:rPr>
              <w:t>1</w:t>
            </w:r>
          </w:p>
        </w:tc>
        <w:tc>
          <w:tcPr>
            <w:tcW w:w="406" w:type="pct"/>
            <w:vAlign w:val="center"/>
          </w:tcPr>
          <w:p w:rsidR="00935208" w:rsidRDefault="00FC7EC9">
            <w:r>
              <w:rPr>
                <w:rFonts w:hint="eastAsia"/>
              </w:rPr>
              <w:t>1</w:t>
            </w:r>
          </w:p>
        </w:tc>
      </w:tr>
      <w:tr w:rsidR="00935208">
        <w:trPr>
          <w:jc w:val="center"/>
        </w:trPr>
        <w:tc>
          <w:tcPr>
            <w:tcW w:w="452" w:type="pct"/>
            <w:vMerge/>
            <w:vAlign w:val="center"/>
          </w:tcPr>
          <w:p w:rsidR="00935208" w:rsidRDefault="00935208">
            <w:pPr>
              <w:jc w:val="center"/>
            </w:pPr>
          </w:p>
        </w:tc>
        <w:tc>
          <w:tcPr>
            <w:tcW w:w="485" w:type="pct"/>
            <w:vMerge/>
            <w:vAlign w:val="center"/>
          </w:tcPr>
          <w:p w:rsidR="00935208" w:rsidRDefault="00935208">
            <w:pPr>
              <w:jc w:val="center"/>
            </w:pPr>
          </w:p>
        </w:tc>
        <w:tc>
          <w:tcPr>
            <w:tcW w:w="609" w:type="pct"/>
            <w:vAlign w:val="center"/>
          </w:tcPr>
          <w:p w:rsidR="00935208" w:rsidRDefault="00FC7EC9">
            <w:pPr>
              <w:jc w:val="center"/>
            </w:pPr>
            <w:r>
              <w:rPr>
                <w:rFonts w:hint="eastAsia"/>
              </w:rPr>
              <w:t>建设项目管理是否按制度执行</w:t>
            </w:r>
          </w:p>
        </w:tc>
        <w:tc>
          <w:tcPr>
            <w:tcW w:w="1135" w:type="pct"/>
            <w:vAlign w:val="center"/>
          </w:tcPr>
          <w:p w:rsidR="00935208" w:rsidRDefault="00FC7EC9">
            <w:r>
              <w:rPr>
                <w:rFonts w:hint="eastAsia"/>
              </w:rPr>
              <w:t>建设项目管理是否严格按照制度执行。</w:t>
            </w:r>
          </w:p>
        </w:tc>
        <w:tc>
          <w:tcPr>
            <w:tcW w:w="833" w:type="pct"/>
            <w:vAlign w:val="center"/>
          </w:tcPr>
          <w:p w:rsidR="00935208" w:rsidRDefault="00FC7EC9">
            <w:r>
              <w:rPr>
                <w:rFonts w:hint="eastAsia"/>
              </w:rPr>
              <w:t>相关建设项目的立项、招标投标、竣工验收等相关记录</w:t>
            </w:r>
          </w:p>
        </w:tc>
        <w:tc>
          <w:tcPr>
            <w:tcW w:w="335" w:type="pct"/>
            <w:vAlign w:val="center"/>
          </w:tcPr>
          <w:p w:rsidR="00935208" w:rsidRDefault="00FC7EC9">
            <w:r>
              <w:rPr>
                <w:rFonts w:hint="eastAsia"/>
              </w:rPr>
              <w:t>执行</w:t>
            </w:r>
          </w:p>
        </w:tc>
        <w:tc>
          <w:tcPr>
            <w:tcW w:w="404" w:type="pct"/>
            <w:vAlign w:val="center"/>
          </w:tcPr>
          <w:p w:rsidR="00935208" w:rsidRDefault="00FC7EC9">
            <w:r>
              <w:rPr>
                <w:rFonts w:hint="eastAsia"/>
              </w:rPr>
              <w:t>执行</w:t>
            </w:r>
          </w:p>
        </w:tc>
        <w:tc>
          <w:tcPr>
            <w:tcW w:w="337" w:type="pct"/>
            <w:vAlign w:val="center"/>
          </w:tcPr>
          <w:p w:rsidR="00935208" w:rsidRDefault="00FC7EC9">
            <w:r>
              <w:rPr>
                <w:rFonts w:hint="eastAsia"/>
              </w:rPr>
              <w:t>1</w:t>
            </w:r>
          </w:p>
        </w:tc>
        <w:tc>
          <w:tcPr>
            <w:tcW w:w="406" w:type="pct"/>
            <w:vAlign w:val="center"/>
          </w:tcPr>
          <w:p w:rsidR="00935208" w:rsidRDefault="00FC7EC9">
            <w:r>
              <w:rPr>
                <w:rFonts w:hint="eastAsia"/>
              </w:rPr>
              <w:t>1</w:t>
            </w:r>
          </w:p>
        </w:tc>
      </w:tr>
      <w:tr w:rsidR="00935208">
        <w:trPr>
          <w:jc w:val="center"/>
        </w:trPr>
        <w:tc>
          <w:tcPr>
            <w:tcW w:w="452" w:type="pct"/>
            <w:vMerge/>
            <w:vAlign w:val="center"/>
          </w:tcPr>
          <w:p w:rsidR="00935208" w:rsidRDefault="00935208">
            <w:pPr>
              <w:jc w:val="center"/>
            </w:pPr>
          </w:p>
        </w:tc>
        <w:tc>
          <w:tcPr>
            <w:tcW w:w="485" w:type="pct"/>
            <w:vMerge w:val="restart"/>
            <w:vAlign w:val="center"/>
          </w:tcPr>
          <w:p w:rsidR="00935208" w:rsidRDefault="00FC7EC9">
            <w:pPr>
              <w:jc w:val="center"/>
            </w:pPr>
            <w:r>
              <w:rPr>
                <w:rFonts w:hint="eastAsia"/>
              </w:rPr>
              <w:t>内部控制管理</w:t>
            </w:r>
          </w:p>
        </w:tc>
        <w:tc>
          <w:tcPr>
            <w:tcW w:w="609" w:type="pct"/>
            <w:vAlign w:val="center"/>
          </w:tcPr>
          <w:p w:rsidR="00935208" w:rsidRDefault="00FC7EC9">
            <w:pPr>
              <w:jc w:val="center"/>
            </w:pPr>
            <w:r>
              <w:rPr>
                <w:rFonts w:hint="eastAsia"/>
              </w:rPr>
              <w:t>内部控制建设情况</w:t>
            </w:r>
          </w:p>
        </w:tc>
        <w:tc>
          <w:tcPr>
            <w:tcW w:w="1135" w:type="pct"/>
            <w:vAlign w:val="center"/>
          </w:tcPr>
          <w:p w:rsidR="00935208" w:rsidRDefault="00FC7EC9">
            <w:r>
              <w:rPr>
                <w:rFonts w:hint="eastAsia"/>
              </w:rPr>
              <w:t>部门内部控制机制建设情况。</w:t>
            </w:r>
          </w:p>
        </w:tc>
        <w:tc>
          <w:tcPr>
            <w:tcW w:w="833" w:type="pct"/>
            <w:vAlign w:val="center"/>
          </w:tcPr>
          <w:p w:rsidR="00935208" w:rsidRDefault="00FC7EC9">
            <w:r>
              <w:rPr>
                <w:rFonts w:hint="eastAsia"/>
              </w:rPr>
              <w:t>医院相关内控制度</w:t>
            </w:r>
          </w:p>
        </w:tc>
        <w:tc>
          <w:tcPr>
            <w:tcW w:w="335" w:type="pct"/>
            <w:vAlign w:val="center"/>
          </w:tcPr>
          <w:p w:rsidR="00935208" w:rsidRDefault="00FC7EC9">
            <w:r>
              <w:rPr>
                <w:rFonts w:hint="eastAsia"/>
              </w:rPr>
              <w:t>建设</w:t>
            </w:r>
          </w:p>
        </w:tc>
        <w:tc>
          <w:tcPr>
            <w:tcW w:w="404" w:type="pct"/>
            <w:vAlign w:val="center"/>
          </w:tcPr>
          <w:p w:rsidR="00935208" w:rsidRDefault="00FC7EC9">
            <w:r>
              <w:rPr>
                <w:rFonts w:hint="eastAsia"/>
              </w:rPr>
              <w:t>建设</w:t>
            </w:r>
          </w:p>
        </w:tc>
        <w:tc>
          <w:tcPr>
            <w:tcW w:w="337" w:type="pct"/>
            <w:vAlign w:val="center"/>
          </w:tcPr>
          <w:p w:rsidR="00935208" w:rsidRDefault="00FC7EC9">
            <w:r>
              <w:rPr>
                <w:rFonts w:hint="eastAsia"/>
              </w:rPr>
              <w:t>2</w:t>
            </w:r>
          </w:p>
        </w:tc>
        <w:tc>
          <w:tcPr>
            <w:tcW w:w="406" w:type="pct"/>
            <w:vAlign w:val="center"/>
          </w:tcPr>
          <w:p w:rsidR="00935208" w:rsidRDefault="00FC7EC9">
            <w:r>
              <w:rPr>
                <w:rFonts w:hint="eastAsia"/>
              </w:rPr>
              <w:t>2</w:t>
            </w:r>
          </w:p>
        </w:tc>
      </w:tr>
      <w:tr w:rsidR="00935208">
        <w:trPr>
          <w:jc w:val="center"/>
        </w:trPr>
        <w:tc>
          <w:tcPr>
            <w:tcW w:w="452" w:type="pct"/>
            <w:vMerge/>
            <w:vAlign w:val="center"/>
          </w:tcPr>
          <w:p w:rsidR="00935208" w:rsidRDefault="00935208">
            <w:pPr>
              <w:jc w:val="center"/>
            </w:pPr>
          </w:p>
        </w:tc>
        <w:tc>
          <w:tcPr>
            <w:tcW w:w="485" w:type="pct"/>
            <w:vMerge/>
            <w:vAlign w:val="center"/>
          </w:tcPr>
          <w:p w:rsidR="00935208" w:rsidRDefault="00935208">
            <w:pPr>
              <w:jc w:val="center"/>
            </w:pPr>
          </w:p>
        </w:tc>
        <w:tc>
          <w:tcPr>
            <w:tcW w:w="609" w:type="pct"/>
            <w:vAlign w:val="center"/>
          </w:tcPr>
          <w:p w:rsidR="00935208" w:rsidRDefault="00FC7EC9">
            <w:pPr>
              <w:jc w:val="center"/>
            </w:pPr>
            <w:r>
              <w:rPr>
                <w:rFonts w:hint="eastAsia"/>
              </w:rPr>
              <w:t>内部控制执行情况</w:t>
            </w:r>
          </w:p>
        </w:tc>
        <w:tc>
          <w:tcPr>
            <w:tcW w:w="1135" w:type="pct"/>
            <w:vAlign w:val="center"/>
          </w:tcPr>
          <w:p w:rsidR="00935208" w:rsidRDefault="00FC7EC9">
            <w:r>
              <w:rPr>
                <w:rFonts w:hint="eastAsia"/>
              </w:rPr>
              <w:t>部门内部控制机制执行情况。</w:t>
            </w:r>
          </w:p>
        </w:tc>
        <w:tc>
          <w:tcPr>
            <w:tcW w:w="833" w:type="pct"/>
            <w:vAlign w:val="center"/>
          </w:tcPr>
          <w:p w:rsidR="00935208" w:rsidRDefault="00FC7EC9">
            <w:r>
              <w:rPr>
                <w:rFonts w:hint="eastAsia"/>
              </w:rPr>
              <w:t>内控管理的活动记录、各种内控截图</w:t>
            </w:r>
          </w:p>
        </w:tc>
        <w:tc>
          <w:tcPr>
            <w:tcW w:w="335" w:type="pct"/>
            <w:vAlign w:val="center"/>
          </w:tcPr>
          <w:p w:rsidR="00935208" w:rsidRDefault="00FC7EC9">
            <w:r>
              <w:rPr>
                <w:rFonts w:hint="eastAsia"/>
              </w:rPr>
              <w:t>执行</w:t>
            </w:r>
          </w:p>
        </w:tc>
        <w:tc>
          <w:tcPr>
            <w:tcW w:w="404" w:type="pct"/>
            <w:vAlign w:val="center"/>
          </w:tcPr>
          <w:p w:rsidR="00935208" w:rsidRDefault="00FC7EC9">
            <w:r>
              <w:rPr>
                <w:rFonts w:hint="eastAsia"/>
              </w:rPr>
              <w:t>执行</w:t>
            </w:r>
          </w:p>
        </w:tc>
        <w:tc>
          <w:tcPr>
            <w:tcW w:w="337" w:type="pct"/>
            <w:vAlign w:val="center"/>
          </w:tcPr>
          <w:p w:rsidR="00935208" w:rsidRDefault="00FC7EC9">
            <w:r>
              <w:rPr>
                <w:rFonts w:hint="eastAsia"/>
              </w:rPr>
              <w:t>1</w:t>
            </w:r>
          </w:p>
        </w:tc>
        <w:tc>
          <w:tcPr>
            <w:tcW w:w="406" w:type="pct"/>
            <w:vAlign w:val="center"/>
          </w:tcPr>
          <w:p w:rsidR="00935208" w:rsidRDefault="00FC7EC9">
            <w:r>
              <w:rPr>
                <w:rFonts w:hint="eastAsia"/>
              </w:rPr>
              <w:t>1</w:t>
            </w:r>
          </w:p>
        </w:tc>
      </w:tr>
      <w:tr w:rsidR="00935208">
        <w:trPr>
          <w:jc w:val="center"/>
        </w:trPr>
        <w:tc>
          <w:tcPr>
            <w:tcW w:w="452" w:type="pct"/>
            <w:vMerge/>
            <w:vAlign w:val="center"/>
          </w:tcPr>
          <w:p w:rsidR="00935208" w:rsidRDefault="00935208">
            <w:pPr>
              <w:jc w:val="center"/>
            </w:pPr>
          </w:p>
        </w:tc>
        <w:tc>
          <w:tcPr>
            <w:tcW w:w="485" w:type="pct"/>
            <w:vMerge/>
            <w:vAlign w:val="center"/>
          </w:tcPr>
          <w:p w:rsidR="00935208" w:rsidRDefault="00935208">
            <w:pPr>
              <w:jc w:val="center"/>
            </w:pPr>
          </w:p>
        </w:tc>
        <w:tc>
          <w:tcPr>
            <w:tcW w:w="609" w:type="pct"/>
            <w:vAlign w:val="center"/>
          </w:tcPr>
          <w:p w:rsidR="00935208" w:rsidRDefault="00FC7EC9">
            <w:pPr>
              <w:jc w:val="center"/>
            </w:pPr>
            <w:r>
              <w:rPr>
                <w:rFonts w:hint="eastAsia"/>
              </w:rPr>
              <w:t>内部控制监督评价</w:t>
            </w:r>
          </w:p>
        </w:tc>
        <w:tc>
          <w:tcPr>
            <w:tcW w:w="1135" w:type="pct"/>
            <w:vAlign w:val="center"/>
          </w:tcPr>
          <w:p w:rsidR="00935208" w:rsidRDefault="00FC7EC9">
            <w:r>
              <w:rPr>
                <w:rFonts w:hint="eastAsia"/>
              </w:rPr>
              <w:t>部门内控监督评价情况。</w:t>
            </w:r>
          </w:p>
        </w:tc>
        <w:tc>
          <w:tcPr>
            <w:tcW w:w="833" w:type="pct"/>
            <w:vAlign w:val="center"/>
          </w:tcPr>
          <w:p w:rsidR="00935208" w:rsidRDefault="00FC7EC9">
            <w:r>
              <w:rPr>
                <w:rFonts w:hint="eastAsia"/>
              </w:rPr>
              <w:t>内控评价相关内容</w:t>
            </w:r>
          </w:p>
        </w:tc>
        <w:tc>
          <w:tcPr>
            <w:tcW w:w="335" w:type="pct"/>
            <w:vAlign w:val="center"/>
          </w:tcPr>
          <w:p w:rsidR="00935208" w:rsidRDefault="00FC7EC9">
            <w:r>
              <w:rPr>
                <w:rFonts w:hint="eastAsia"/>
              </w:rPr>
              <w:t>完备</w:t>
            </w:r>
          </w:p>
        </w:tc>
        <w:tc>
          <w:tcPr>
            <w:tcW w:w="404" w:type="pct"/>
            <w:vAlign w:val="center"/>
          </w:tcPr>
          <w:p w:rsidR="00935208" w:rsidRDefault="00FC7EC9">
            <w:r>
              <w:rPr>
                <w:rFonts w:hint="eastAsia"/>
              </w:rPr>
              <w:t>完备</w:t>
            </w:r>
          </w:p>
        </w:tc>
        <w:tc>
          <w:tcPr>
            <w:tcW w:w="337" w:type="pct"/>
            <w:vAlign w:val="center"/>
          </w:tcPr>
          <w:p w:rsidR="00935208" w:rsidRDefault="00FC7EC9">
            <w:r>
              <w:rPr>
                <w:rFonts w:hint="eastAsia"/>
              </w:rPr>
              <w:t>1</w:t>
            </w:r>
          </w:p>
        </w:tc>
        <w:tc>
          <w:tcPr>
            <w:tcW w:w="406" w:type="pct"/>
            <w:vAlign w:val="center"/>
          </w:tcPr>
          <w:p w:rsidR="00935208" w:rsidRDefault="00FC7EC9">
            <w:r>
              <w:rPr>
                <w:rFonts w:hint="eastAsia"/>
              </w:rPr>
              <w:t>1</w:t>
            </w:r>
          </w:p>
        </w:tc>
      </w:tr>
      <w:tr w:rsidR="00935208">
        <w:trPr>
          <w:jc w:val="center"/>
        </w:trPr>
        <w:tc>
          <w:tcPr>
            <w:tcW w:w="452" w:type="pct"/>
            <w:vMerge/>
            <w:vAlign w:val="center"/>
          </w:tcPr>
          <w:p w:rsidR="00935208" w:rsidRDefault="00935208">
            <w:pPr>
              <w:jc w:val="center"/>
            </w:pPr>
          </w:p>
        </w:tc>
        <w:tc>
          <w:tcPr>
            <w:tcW w:w="485" w:type="pct"/>
            <w:vMerge w:val="restart"/>
            <w:vAlign w:val="center"/>
          </w:tcPr>
          <w:p w:rsidR="00935208" w:rsidRDefault="00FC7EC9">
            <w:pPr>
              <w:jc w:val="center"/>
            </w:pPr>
            <w:r>
              <w:rPr>
                <w:rFonts w:hint="eastAsia"/>
              </w:rPr>
              <w:t>预算绩效管理</w:t>
            </w:r>
          </w:p>
        </w:tc>
        <w:tc>
          <w:tcPr>
            <w:tcW w:w="609" w:type="pct"/>
            <w:vAlign w:val="center"/>
          </w:tcPr>
          <w:p w:rsidR="00935208" w:rsidRDefault="00FC7EC9">
            <w:pPr>
              <w:jc w:val="center"/>
            </w:pPr>
            <w:r>
              <w:rPr>
                <w:rFonts w:hint="eastAsia"/>
              </w:rPr>
              <w:t>组织管理情况</w:t>
            </w:r>
          </w:p>
        </w:tc>
        <w:tc>
          <w:tcPr>
            <w:tcW w:w="1135" w:type="pct"/>
            <w:vAlign w:val="center"/>
          </w:tcPr>
          <w:p w:rsidR="00935208" w:rsidRDefault="00FC7EC9">
            <w:r>
              <w:rPr>
                <w:rFonts w:hint="eastAsia"/>
              </w:rPr>
              <w:t>部门预算绩效管理制度建设情况，包含制度建设、职能配置、分行业的指标体系建设等。</w:t>
            </w:r>
          </w:p>
        </w:tc>
        <w:tc>
          <w:tcPr>
            <w:tcW w:w="833" w:type="pct"/>
            <w:vAlign w:val="center"/>
          </w:tcPr>
          <w:p w:rsidR="00935208" w:rsidRDefault="00FC7EC9">
            <w:r>
              <w:rPr>
                <w:rFonts w:hint="eastAsia"/>
              </w:rPr>
              <w:t>全面预算管理相关制度</w:t>
            </w:r>
          </w:p>
        </w:tc>
        <w:tc>
          <w:tcPr>
            <w:tcW w:w="335" w:type="pct"/>
            <w:vAlign w:val="center"/>
          </w:tcPr>
          <w:p w:rsidR="00935208" w:rsidRDefault="00FC7EC9">
            <w:r>
              <w:rPr>
                <w:rFonts w:hint="eastAsia"/>
              </w:rPr>
              <w:t>建设</w:t>
            </w:r>
          </w:p>
        </w:tc>
        <w:tc>
          <w:tcPr>
            <w:tcW w:w="404" w:type="pct"/>
            <w:vAlign w:val="center"/>
          </w:tcPr>
          <w:p w:rsidR="00935208" w:rsidRDefault="00FC7EC9">
            <w:r>
              <w:rPr>
                <w:rFonts w:hint="eastAsia"/>
              </w:rPr>
              <w:t>建设</w:t>
            </w:r>
          </w:p>
        </w:tc>
        <w:tc>
          <w:tcPr>
            <w:tcW w:w="337" w:type="pct"/>
            <w:vAlign w:val="center"/>
          </w:tcPr>
          <w:p w:rsidR="00935208" w:rsidRDefault="00FC7EC9">
            <w:r>
              <w:rPr>
                <w:rFonts w:hint="eastAsia"/>
              </w:rPr>
              <w:t>1</w:t>
            </w:r>
          </w:p>
        </w:tc>
        <w:tc>
          <w:tcPr>
            <w:tcW w:w="406" w:type="pct"/>
            <w:vAlign w:val="center"/>
          </w:tcPr>
          <w:p w:rsidR="00935208" w:rsidRDefault="00FC7EC9">
            <w:r>
              <w:rPr>
                <w:rFonts w:hint="eastAsia"/>
              </w:rPr>
              <w:t>1</w:t>
            </w:r>
          </w:p>
        </w:tc>
      </w:tr>
      <w:tr w:rsidR="00935208">
        <w:trPr>
          <w:jc w:val="center"/>
        </w:trPr>
        <w:tc>
          <w:tcPr>
            <w:tcW w:w="452" w:type="pct"/>
            <w:vMerge/>
            <w:vAlign w:val="center"/>
          </w:tcPr>
          <w:p w:rsidR="00935208" w:rsidRDefault="00935208">
            <w:pPr>
              <w:jc w:val="center"/>
            </w:pPr>
          </w:p>
        </w:tc>
        <w:tc>
          <w:tcPr>
            <w:tcW w:w="485" w:type="pct"/>
            <w:vMerge/>
            <w:vAlign w:val="center"/>
          </w:tcPr>
          <w:p w:rsidR="00935208" w:rsidRDefault="00935208">
            <w:pPr>
              <w:jc w:val="center"/>
            </w:pPr>
          </w:p>
        </w:tc>
        <w:tc>
          <w:tcPr>
            <w:tcW w:w="609" w:type="pct"/>
            <w:vAlign w:val="center"/>
          </w:tcPr>
          <w:p w:rsidR="00935208" w:rsidRDefault="00FC7EC9">
            <w:pPr>
              <w:jc w:val="center"/>
            </w:pPr>
            <w:r>
              <w:rPr>
                <w:rFonts w:hint="eastAsia"/>
              </w:rPr>
              <w:t>工作开展情况</w:t>
            </w:r>
          </w:p>
        </w:tc>
        <w:tc>
          <w:tcPr>
            <w:tcW w:w="1135" w:type="pct"/>
            <w:vAlign w:val="center"/>
          </w:tcPr>
          <w:p w:rsidR="00935208" w:rsidRDefault="00FC7EC9">
            <w:r>
              <w:rPr>
                <w:rFonts w:hint="eastAsia"/>
              </w:rPr>
              <w:t>部门预算绩效管理执行情况，包含事前评估、目标管理、跟踪评价、</w:t>
            </w:r>
            <w:proofErr w:type="gramStart"/>
            <w:r>
              <w:rPr>
                <w:rFonts w:hint="eastAsia"/>
              </w:rPr>
              <w:t>自评价</w:t>
            </w:r>
            <w:proofErr w:type="gramEnd"/>
            <w:r>
              <w:rPr>
                <w:rFonts w:hint="eastAsia"/>
              </w:rPr>
              <w:t>和整改落实。</w:t>
            </w:r>
          </w:p>
        </w:tc>
        <w:tc>
          <w:tcPr>
            <w:tcW w:w="833" w:type="pct"/>
            <w:vAlign w:val="center"/>
          </w:tcPr>
          <w:p w:rsidR="00935208" w:rsidRDefault="00FC7EC9">
            <w:r>
              <w:rPr>
                <w:rFonts w:hint="eastAsia"/>
              </w:rPr>
              <w:t>部门绩效整体评价</w:t>
            </w:r>
          </w:p>
        </w:tc>
        <w:tc>
          <w:tcPr>
            <w:tcW w:w="335" w:type="pct"/>
            <w:vAlign w:val="center"/>
          </w:tcPr>
          <w:p w:rsidR="00935208" w:rsidRDefault="00FC7EC9">
            <w:r>
              <w:rPr>
                <w:rFonts w:hint="eastAsia"/>
              </w:rPr>
              <w:t>执行</w:t>
            </w:r>
          </w:p>
          <w:p w:rsidR="00935208" w:rsidRDefault="00FC7EC9">
            <w:r>
              <w:rPr>
                <w:rFonts w:hint="eastAsia"/>
              </w:rPr>
              <w:t>落实</w:t>
            </w:r>
          </w:p>
        </w:tc>
        <w:tc>
          <w:tcPr>
            <w:tcW w:w="404" w:type="pct"/>
            <w:vAlign w:val="center"/>
          </w:tcPr>
          <w:p w:rsidR="00935208" w:rsidRDefault="00FC7EC9">
            <w:r>
              <w:rPr>
                <w:rFonts w:hint="eastAsia"/>
              </w:rPr>
              <w:t>执行</w:t>
            </w:r>
          </w:p>
          <w:p w:rsidR="00935208" w:rsidRDefault="00FC7EC9">
            <w:r>
              <w:rPr>
                <w:rFonts w:hint="eastAsia"/>
              </w:rPr>
              <w:t>落实</w:t>
            </w:r>
          </w:p>
        </w:tc>
        <w:tc>
          <w:tcPr>
            <w:tcW w:w="337" w:type="pct"/>
            <w:vAlign w:val="center"/>
          </w:tcPr>
          <w:p w:rsidR="00935208" w:rsidRDefault="00FC7EC9">
            <w:r>
              <w:rPr>
                <w:rFonts w:hint="eastAsia"/>
              </w:rPr>
              <w:t>1</w:t>
            </w:r>
          </w:p>
        </w:tc>
        <w:tc>
          <w:tcPr>
            <w:tcW w:w="406" w:type="pct"/>
            <w:vAlign w:val="center"/>
          </w:tcPr>
          <w:p w:rsidR="00935208" w:rsidRDefault="00FC7EC9">
            <w:r>
              <w:rPr>
                <w:rFonts w:hint="eastAsia"/>
              </w:rPr>
              <w:t>1</w:t>
            </w:r>
          </w:p>
        </w:tc>
      </w:tr>
      <w:tr w:rsidR="00935208">
        <w:trPr>
          <w:jc w:val="center"/>
        </w:trPr>
        <w:tc>
          <w:tcPr>
            <w:tcW w:w="452" w:type="pct"/>
            <w:vMerge/>
            <w:vAlign w:val="center"/>
          </w:tcPr>
          <w:p w:rsidR="00935208" w:rsidRDefault="00935208">
            <w:pPr>
              <w:jc w:val="center"/>
            </w:pPr>
          </w:p>
        </w:tc>
        <w:tc>
          <w:tcPr>
            <w:tcW w:w="485" w:type="pct"/>
            <w:vMerge/>
            <w:vAlign w:val="center"/>
          </w:tcPr>
          <w:p w:rsidR="00935208" w:rsidRDefault="00935208">
            <w:pPr>
              <w:jc w:val="center"/>
            </w:pPr>
          </w:p>
        </w:tc>
        <w:tc>
          <w:tcPr>
            <w:tcW w:w="609" w:type="pct"/>
            <w:vAlign w:val="center"/>
          </w:tcPr>
          <w:p w:rsidR="00935208" w:rsidRDefault="00FC7EC9">
            <w:pPr>
              <w:jc w:val="center"/>
            </w:pPr>
            <w:r>
              <w:rPr>
                <w:rFonts w:hint="eastAsia"/>
              </w:rPr>
              <w:t>绩效信息公开</w:t>
            </w:r>
          </w:p>
        </w:tc>
        <w:tc>
          <w:tcPr>
            <w:tcW w:w="1135" w:type="pct"/>
            <w:vAlign w:val="center"/>
          </w:tcPr>
          <w:p w:rsidR="00935208" w:rsidRDefault="00FC7EC9">
            <w:r>
              <w:rPr>
                <w:rFonts w:hint="eastAsia"/>
              </w:rPr>
              <w:t>绩效信息是否按照规定的内容和时限在“双平台”进行公开。</w:t>
            </w:r>
          </w:p>
        </w:tc>
        <w:tc>
          <w:tcPr>
            <w:tcW w:w="833" w:type="pct"/>
            <w:vAlign w:val="center"/>
          </w:tcPr>
          <w:p w:rsidR="00935208" w:rsidRDefault="00FC7EC9">
            <w:r>
              <w:rPr>
                <w:rFonts w:hint="eastAsia"/>
              </w:rPr>
              <w:t>绩效信息公开的截图</w:t>
            </w:r>
          </w:p>
        </w:tc>
        <w:tc>
          <w:tcPr>
            <w:tcW w:w="335" w:type="pct"/>
            <w:vAlign w:val="center"/>
          </w:tcPr>
          <w:p w:rsidR="00935208" w:rsidRDefault="00FC7EC9">
            <w:r>
              <w:rPr>
                <w:rFonts w:hint="eastAsia"/>
              </w:rPr>
              <w:t>符合</w:t>
            </w:r>
          </w:p>
        </w:tc>
        <w:tc>
          <w:tcPr>
            <w:tcW w:w="404" w:type="pct"/>
            <w:vAlign w:val="center"/>
          </w:tcPr>
          <w:p w:rsidR="00935208" w:rsidRDefault="00FC7EC9">
            <w:r>
              <w:rPr>
                <w:rFonts w:hint="eastAsia"/>
              </w:rPr>
              <w:t>符合</w:t>
            </w:r>
          </w:p>
        </w:tc>
        <w:tc>
          <w:tcPr>
            <w:tcW w:w="337" w:type="pct"/>
            <w:vAlign w:val="center"/>
          </w:tcPr>
          <w:p w:rsidR="00935208" w:rsidRDefault="00FC7EC9">
            <w:r>
              <w:rPr>
                <w:rFonts w:hint="eastAsia"/>
              </w:rPr>
              <w:t>1</w:t>
            </w:r>
          </w:p>
        </w:tc>
        <w:tc>
          <w:tcPr>
            <w:tcW w:w="406" w:type="pct"/>
            <w:vAlign w:val="center"/>
          </w:tcPr>
          <w:p w:rsidR="00935208" w:rsidRDefault="00FC7EC9">
            <w:r>
              <w:rPr>
                <w:rFonts w:hint="eastAsia"/>
              </w:rPr>
              <w:t>1</w:t>
            </w:r>
          </w:p>
        </w:tc>
      </w:tr>
      <w:tr w:rsidR="00935208">
        <w:trPr>
          <w:jc w:val="center"/>
        </w:trPr>
        <w:tc>
          <w:tcPr>
            <w:tcW w:w="452" w:type="pct"/>
            <w:vMerge w:val="restart"/>
            <w:vAlign w:val="center"/>
          </w:tcPr>
          <w:p w:rsidR="00935208" w:rsidRDefault="00FC7EC9">
            <w:pPr>
              <w:jc w:val="center"/>
            </w:pPr>
            <w:r>
              <w:rPr>
                <w:rFonts w:hint="eastAsia"/>
              </w:rPr>
              <w:t>部门履职</w:t>
            </w:r>
          </w:p>
          <w:p w:rsidR="00935208" w:rsidRDefault="00FC7EC9">
            <w:pPr>
              <w:jc w:val="center"/>
            </w:pPr>
            <w:r>
              <w:rPr>
                <w:rFonts w:hint="eastAsia"/>
              </w:rPr>
              <w:t>（</w:t>
            </w:r>
            <w:r>
              <w:rPr>
                <w:rFonts w:hint="eastAsia"/>
              </w:rPr>
              <w:t>30</w:t>
            </w:r>
            <w:r>
              <w:rPr>
                <w:rFonts w:hint="eastAsia"/>
              </w:rPr>
              <w:lastRenderedPageBreak/>
              <w:t>分）</w:t>
            </w:r>
            <w:r>
              <w:rPr>
                <w:rFonts w:hint="eastAsia"/>
              </w:rPr>
              <w:t>(</w:t>
            </w:r>
            <w:r>
              <w:rPr>
                <w:rFonts w:hint="eastAsia"/>
              </w:rPr>
              <w:t>可选方式</w:t>
            </w:r>
            <w:r>
              <w:rPr>
                <w:rFonts w:hint="eastAsia"/>
              </w:rPr>
              <w:t>1</w:t>
            </w:r>
            <w:r>
              <w:rPr>
                <w:rFonts w:hint="eastAsia"/>
              </w:rPr>
              <w:t>：重点工作完成情况</w:t>
            </w:r>
            <w:r>
              <w:rPr>
                <w:rFonts w:hint="eastAsia"/>
              </w:rPr>
              <w:t>)</w:t>
            </w:r>
          </w:p>
        </w:tc>
        <w:tc>
          <w:tcPr>
            <w:tcW w:w="485" w:type="pct"/>
            <w:vAlign w:val="center"/>
          </w:tcPr>
          <w:p w:rsidR="00935208" w:rsidRDefault="00FC7EC9">
            <w:pPr>
              <w:jc w:val="center"/>
            </w:pPr>
            <w:r>
              <w:rPr>
                <w:rFonts w:hint="eastAsia"/>
              </w:rPr>
              <w:lastRenderedPageBreak/>
              <w:t>重点工作数量完成率</w:t>
            </w:r>
          </w:p>
        </w:tc>
        <w:tc>
          <w:tcPr>
            <w:tcW w:w="609" w:type="pct"/>
            <w:vAlign w:val="center"/>
          </w:tcPr>
          <w:p w:rsidR="00935208" w:rsidRDefault="00FC7EC9">
            <w:pPr>
              <w:jc w:val="center"/>
            </w:pPr>
            <w:r>
              <w:rPr>
                <w:rFonts w:hint="eastAsia"/>
              </w:rPr>
              <w:t>*****</w:t>
            </w:r>
          </w:p>
        </w:tc>
        <w:tc>
          <w:tcPr>
            <w:tcW w:w="1135" w:type="pct"/>
            <w:vAlign w:val="center"/>
          </w:tcPr>
          <w:p w:rsidR="00935208" w:rsidRDefault="00FC7EC9">
            <w:r>
              <w:rPr>
                <w:rFonts w:hint="eastAsia"/>
              </w:rPr>
              <w:t>重点工作是否完成。可采用计划标准、同类城市标准等作为标杆值。</w:t>
            </w:r>
          </w:p>
        </w:tc>
        <w:tc>
          <w:tcPr>
            <w:tcW w:w="833" w:type="pct"/>
            <w:vAlign w:val="center"/>
          </w:tcPr>
          <w:p w:rsidR="00935208" w:rsidRDefault="00FC7EC9">
            <w:r>
              <w:rPr>
                <w:rFonts w:hint="eastAsia"/>
              </w:rPr>
              <w:t>医院相关工作总结</w:t>
            </w:r>
          </w:p>
        </w:tc>
        <w:tc>
          <w:tcPr>
            <w:tcW w:w="335" w:type="pct"/>
            <w:vAlign w:val="center"/>
          </w:tcPr>
          <w:p w:rsidR="00935208" w:rsidRDefault="00FC7EC9">
            <w:r>
              <w:rPr>
                <w:rFonts w:hint="eastAsia"/>
              </w:rPr>
              <w:t>100%</w:t>
            </w:r>
          </w:p>
        </w:tc>
        <w:tc>
          <w:tcPr>
            <w:tcW w:w="404" w:type="pct"/>
            <w:vAlign w:val="center"/>
          </w:tcPr>
          <w:p w:rsidR="00935208" w:rsidRDefault="00FC7EC9">
            <w:r>
              <w:rPr>
                <w:rFonts w:hint="eastAsia"/>
              </w:rPr>
              <w:t>100%</w:t>
            </w:r>
          </w:p>
        </w:tc>
        <w:tc>
          <w:tcPr>
            <w:tcW w:w="337" w:type="pct"/>
            <w:vAlign w:val="center"/>
          </w:tcPr>
          <w:p w:rsidR="00935208" w:rsidRDefault="00FC7EC9">
            <w:r>
              <w:rPr>
                <w:rFonts w:hint="eastAsia"/>
              </w:rPr>
              <w:t>10</w:t>
            </w:r>
          </w:p>
        </w:tc>
        <w:tc>
          <w:tcPr>
            <w:tcW w:w="406" w:type="pct"/>
            <w:vAlign w:val="center"/>
          </w:tcPr>
          <w:p w:rsidR="00935208" w:rsidRDefault="00FC7EC9">
            <w:r>
              <w:rPr>
                <w:rFonts w:hint="eastAsia"/>
              </w:rPr>
              <w:t>10</w:t>
            </w:r>
          </w:p>
        </w:tc>
      </w:tr>
      <w:tr w:rsidR="00935208">
        <w:trPr>
          <w:jc w:val="center"/>
        </w:trPr>
        <w:tc>
          <w:tcPr>
            <w:tcW w:w="452" w:type="pct"/>
            <w:vMerge/>
            <w:vAlign w:val="center"/>
          </w:tcPr>
          <w:p w:rsidR="00935208" w:rsidRDefault="00935208">
            <w:pPr>
              <w:jc w:val="center"/>
            </w:pPr>
          </w:p>
        </w:tc>
        <w:tc>
          <w:tcPr>
            <w:tcW w:w="485" w:type="pct"/>
            <w:vAlign w:val="center"/>
          </w:tcPr>
          <w:p w:rsidR="00935208" w:rsidRDefault="00FC7EC9">
            <w:pPr>
              <w:jc w:val="center"/>
            </w:pPr>
            <w:r>
              <w:rPr>
                <w:rFonts w:hint="eastAsia"/>
              </w:rPr>
              <w:t>重点工作质量达标率</w:t>
            </w:r>
          </w:p>
        </w:tc>
        <w:tc>
          <w:tcPr>
            <w:tcW w:w="609" w:type="pct"/>
            <w:vAlign w:val="center"/>
          </w:tcPr>
          <w:p w:rsidR="00935208" w:rsidRDefault="00FC7EC9">
            <w:pPr>
              <w:jc w:val="center"/>
            </w:pPr>
            <w:r>
              <w:rPr>
                <w:rFonts w:hint="eastAsia"/>
              </w:rPr>
              <w:t>*****</w:t>
            </w:r>
          </w:p>
        </w:tc>
        <w:tc>
          <w:tcPr>
            <w:tcW w:w="1135" w:type="pct"/>
            <w:vAlign w:val="center"/>
          </w:tcPr>
          <w:p w:rsidR="00935208" w:rsidRDefault="00FC7EC9">
            <w:r>
              <w:rPr>
                <w:rFonts w:hint="eastAsia"/>
              </w:rPr>
              <w:t>重点工作完成质量如何。可采用计划标准、行业标准、同类城市标准等作为标杆值。</w:t>
            </w:r>
          </w:p>
        </w:tc>
        <w:tc>
          <w:tcPr>
            <w:tcW w:w="833" w:type="pct"/>
            <w:vAlign w:val="center"/>
          </w:tcPr>
          <w:p w:rsidR="00935208" w:rsidRDefault="00FC7EC9">
            <w:r>
              <w:rPr>
                <w:rFonts w:hint="eastAsia"/>
              </w:rPr>
              <w:t>医院相关工作总结与工作实践</w:t>
            </w:r>
          </w:p>
        </w:tc>
        <w:tc>
          <w:tcPr>
            <w:tcW w:w="335" w:type="pct"/>
            <w:vAlign w:val="center"/>
          </w:tcPr>
          <w:p w:rsidR="00935208" w:rsidRDefault="00FC7EC9">
            <w:r>
              <w:rPr>
                <w:rFonts w:hint="eastAsia"/>
              </w:rPr>
              <w:t>100%</w:t>
            </w:r>
          </w:p>
        </w:tc>
        <w:tc>
          <w:tcPr>
            <w:tcW w:w="404" w:type="pct"/>
            <w:vAlign w:val="center"/>
          </w:tcPr>
          <w:p w:rsidR="00935208" w:rsidRDefault="00FC7EC9">
            <w:r>
              <w:rPr>
                <w:rFonts w:hint="eastAsia"/>
              </w:rPr>
              <w:t>100%</w:t>
            </w:r>
          </w:p>
        </w:tc>
        <w:tc>
          <w:tcPr>
            <w:tcW w:w="337" w:type="pct"/>
            <w:vAlign w:val="center"/>
          </w:tcPr>
          <w:p w:rsidR="00935208" w:rsidRDefault="00FC7EC9">
            <w:r>
              <w:rPr>
                <w:rFonts w:hint="eastAsia"/>
              </w:rPr>
              <w:t>10</w:t>
            </w:r>
          </w:p>
        </w:tc>
        <w:tc>
          <w:tcPr>
            <w:tcW w:w="406" w:type="pct"/>
            <w:vAlign w:val="center"/>
          </w:tcPr>
          <w:p w:rsidR="00935208" w:rsidRDefault="00FC7EC9">
            <w:r>
              <w:rPr>
                <w:rFonts w:hint="eastAsia"/>
              </w:rPr>
              <w:t>10</w:t>
            </w:r>
          </w:p>
        </w:tc>
      </w:tr>
      <w:tr w:rsidR="00935208">
        <w:trPr>
          <w:trHeight w:val="1138"/>
          <w:jc w:val="center"/>
        </w:trPr>
        <w:tc>
          <w:tcPr>
            <w:tcW w:w="452" w:type="pct"/>
            <w:vMerge/>
            <w:vAlign w:val="center"/>
          </w:tcPr>
          <w:p w:rsidR="00935208" w:rsidRDefault="00935208">
            <w:pPr>
              <w:jc w:val="center"/>
            </w:pPr>
          </w:p>
        </w:tc>
        <w:tc>
          <w:tcPr>
            <w:tcW w:w="485" w:type="pct"/>
            <w:vAlign w:val="center"/>
          </w:tcPr>
          <w:p w:rsidR="00935208" w:rsidRDefault="00FC7EC9">
            <w:pPr>
              <w:jc w:val="center"/>
            </w:pPr>
            <w:r>
              <w:rPr>
                <w:rFonts w:hint="eastAsia"/>
              </w:rPr>
              <w:t>重点工作完成及时率</w:t>
            </w:r>
          </w:p>
        </w:tc>
        <w:tc>
          <w:tcPr>
            <w:tcW w:w="609" w:type="pct"/>
            <w:vAlign w:val="center"/>
          </w:tcPr>
          <w:p w:rsidR="00935208" w:rsidRDefault="00FC7EC9">
            <w:pPr>
              <w:jc w:val="center"/>
            </w:pPr>
            <w:r>
              <w:rPr>
                <w:rFonts w:hint="eastAsia"/>
              </w:rPr>
              <w:t>*****</w:t>
            </w:r>
          </w:p>
        </w:tc>
        <w:tc>
          <w:tcPr>
            <w:tcW w:w="1135" w:type="pct"/>
            <w:vAlign w:val="center"/>
          </w:tcPr>
          <w:p w:rsidR="00935208" w:rsidRDefault="00FC7EC9">
            <w:r>
              <w:rPr>
                <w:rFonts w:hint="eastAsia"/>
              </w:rPr>
              <w:t>重点工作是否按时完成。可采用计划标准、行业标准、历史标准等作为标杆值。</w:t>
            </w:r>
          </w:p>
        </w:tc>
        <w:tc>
          <w:tcPr>
            <w:tcW w:w="833" w:type="pct"/>
            <w:vAlign w:val="center"/>
          </w:tcPr>
          <w:p w:rsidR="00935208" w:rsidRDefault="00FC7EC9">
            <w:r>
              <w:rPr>
                <w:rFonts w:hint="eastAsia"/>
              </w:rPr>
              <w:t>医院相关工作总结与工作实践</w:t>
            </w:r>
          </w:p>
        </w:tc>
        <w:tc>
          <w:tcPr>
            <w:tcW w:w="335" w:type="pct"/>
            <w:vAlign w:val="center"/>
          </w:tcPr>
          <w:p w:rsidR="00935208" w:rsidRDefault="00FC7EC9">
            <w:r>
              <w:rPr>
                <w:rFonts w:hint="eastAsia"/>
              </w:rPr>
              <w:t>100%</w:t>
            </w:r>
          </w:p>
        </w:tc>
        <w:tc>
          <w:tcPr>
            <w:tcW w:w="404" w:type="pct"/>
            <w:vAlign w:val="center"/>
          </w:tcPr>
          <w:p w:rsidR="00935208" w:rsidRDefault="00FC7EC9">
            <w:r>
              <w:rPr>
                <w:rFonts w:hint="eastAsia"/>
              </w:rPr>
              <w:t>100%</w:t>
            </w:r>
          </w:p>
        </w:tc>
        <w:tc>
          <w:tcPr>
            <w:tcW w:w="337" w:type="pct"/>
            <w:vAlign w:val="center"/>
          </w:tcPr>
          <w:p w:rsidR="00935208" w:rsidRDefault="00FC7EC9">
            <w:r>
              <w:rPr>
                <w:rFonts w:hint="eastAsia"/>
              </w:rPr>
              <w:t>10</w:t>
            </w:r>
          </w:p>
        </w:tc>
        <w:tc>
          <w:tcPr>
            <w:tcW w:w="406" w:type="pct"/>
            <w:vAlign w:val="center"/>
          </w:tcPr>
          <w:p w:rsidR="00935208" w:rsidRDefault="00FC7EC9">
            <w:r>
              <w:rPr>
                <w:rFonts w:hint="eastAsia"/>
              </w:rPr>
              <w:t>10</w:t>
            </w:r>
          </w:p>
        </w:tc>
      </w:tr>
      <w:tr w:rsidR="00935208">
        <w:trPr>
          <w:trHeight w:val="422"/>
          <w:jc w:val="center"/>
        </w:trPr>
        <w:tc>
          <w:tcPr>
            <w:tcW w:w="452" w:type="pct"/>
            <w:vMerge w:val="restart"/>
            <w:vAlign w:val="center"/>
          </w:tcPr>
          <w:p w:rsidR="00935208" w:rsidRDefault="00FC7EC9">
            <w:pPr>
              <w:jc w:val="center"/>
            </w:pPr>
            <w:r>
              <w:rPr>
                <w:rFonts w:hint="eastAsia"/>
              </w:rPr>
              <w:t>履职绩效</w:t>
            </w:r>
          </w:p>
          <w:p w:rsidR="00935208" w:rsidRDefault="00FC7EC9">
            <w:pPr>
              <w:jc w:val="center"/>
            </w:pPr>
            <w:r>
              <w:rPr>
                <w:rFonts w:hint="eastAsia"/>
              </w:rPr>
              <w:t>（</w:t>
            </w:r>
            <w:r>
              <w:rPr>
                <w:rFonts w:hint="eastAsia"/>
              </w:rPr>
              <w:t>30</w:t>
            </w:r>
            <w:r>
              <w:rPr>
                <w:rFonts w:hint="eastAsia"/>
              </w:rPr>
              <w:t>分）</w:t>
            </w:r>
          </w:p>
        </w:tc>
        <w:tc>
          <w:tcPr>
            <w:tcW w:w="485" w:type="pct"/>
            <w:vMerge w:val="restart"/>
            <w:vAlign w:val="center"/>
          </w:tcPr>
          <w:p w:rsidR="00935208" w:rsidRDefault="00FC7EC9">
            <w:pPr>
              <w:jc w:val="center"/>
            </w:pPr>
            <w:r>
              <w:t>经济效益</w:t>
            </w:r>
          </w:p>
        </w:tc>
        <w:tc>
          <w:tcPr>
            <w:tcW w:w="609" w:type="pct"/>
            <w:vAlign w:val="center"/>
          </w:tcPr>
          <w:p w:rsidR="00935208" w:rsidRDefault="00FC7EC9">
            <w:pPr>
              <w:jc w:val="center"/>
            </w:pPr>
            <w:r>
              <w:rPr>
                <w:rFonts w:hint="eastAsia"/>
              </w:rPr>
              <w:t>收支结余</w:t>
            </w:r>
          </w:p>
        </w:tc>
        <w:tc>
          <w:tcPr>
            <w:tcW w:w="1135" w:type="pct"/>
            <w:vMerge w:val="restart"/>
            <w:vAlign w:val="center"/>
          </w:tcPr>
          <w:p w:rsidR="00935208" w:rsidRDefault="00FC7EC9">
            <w:r>
              <w:rPr>
                <w:rFonts w:hint="eastAsia"/>
              </w:rPr>
              <w:t>履职带来的经济效益。可采用计划标准、行业标准、同类城市标准等作为标杆值。</w:t>
            </w:r>
          </w:p>
        </w:tc>
        <w:tc>
          <w:tcPr>
            <w:tcW w:w="833" w:type="pct"/>
            <w:vMerge w:val="restart"/>
            <w:vAlign w:val="center"/>
          </w:tcPr>
          <w:p w:rsidR="00935208" w:rsidRDefault="00FC7EC9">
            <w:r>
              <w:rPr>
                <w:rFonts w:hint="eastAsia"/>
              </w:rPr>
              <w:t>医院相关运营分析</w:t>
            </w:r>
          </w:p>
        </w:tc>
        <w:tc>
          <w:tcPr>
            <w:tcW w:w="335" w:type="pct"/>
            <w:vAlign w:val="center"/>
          </w:tcPr>
          <w:p w:rsidR="00935208" w:rsidRDefault="00FC7EC9">
            <w:r>
              <w:rPr>
                <w:rFonts w:hint="eastAsia"/>
              </w:rPr>
              <w:t>盈余</w:t>
            </w:r>
          </w:p>
        </w:tc>
        <w:tc>
          <w:tcPr>
            <w:tcW w:w="404" w:type="pct"/>
            <w:vAlign w:val="center"/>
          </w:tcPr>
          <w:p w:rsidR="00935208" w:rsidRDefault="00FC7EC9">
            <w:r>
              <w:rPr>
                <w:rFonts w:hint="eastAsia"/>
              </w:rPr>
              <w:t>盈余</w:t>
            </w:r>
          </w:p>
        </w:tc>
        <w:tc>
          <w:tcPr>
            <w:tcW w:w="337" w:type="pct"/>
            <w:vAlign w:val="center"/>
          </w:tcPr>
          <w:p w:rsidR="00935208" w:rsidRDefault="00FC7EC9">
            <w:r>
              <w:rPr>
                <w:rFonts w:hint="eastAsia"/>
              </w:rPr>
              <w:t>3</w:t>
            </w:r>
          </w:p>
        </w:tc>
        <w:tc>
          <w:tcPr>
            <w:tcW w:w="406" w:type="pct"/>
            <w:vAlign w:val="center"/>
          </w:tcPr>
          <w:p w:rsidR="00935208" w:rsidRDefault="00FC7EC9">
            <w:r>
              <w:rPr>
                <w:rFonts w:hint="eastAsia"/>
              </w:rPr>
              <w:t>3</w:t>
            </w:r>
          </w:p>
        </w:tc>
      </w:tr>
      <w:tr w:rsidR="00935208">
        <w:trPr>
          <w:trHeight w:val="480"/>
          <w:jc w:val="center"/>
        </w:trPr>
        <w:tc>
          <w:tcPr>
            <w:tcW w:w="452" w:type="pct"/>
            <w:vMerge/>
            <w:vAlign w:val="center"/>
          </w:tcPr>
          <w:p w:rsidR="00935208" w:rsidRDefault="00935208">
            <w:pPr>
              <w:jc w:val="center"/>
            </w:pPr>
          </w:p>
        </w:tc>
        <w:tc>
          <w:tcPr>
            <w:tcW w:w="485" w:type="pct"/>
            <w:vMerge/>
            <w:vAlign w:val="center"/>
          </w:tcPr>
          <w:p w:rsidR="00935208" w:rsidRDefault="00935208">
            <w:pPr>
              <w:jc w:val="center"/>
            </w:pPr>
          </w:p>
        </w:tc>
        <w:tc>
          <w:tcPr>
            <w:tcW w:w="609" w:type="pct"/>
            <w:vAlign w:val="center"/>
          </w:tcPr>
          <w:p w:rsidR="00935208" w:rsidRDefault="00FC7EC9">
            <w:pPr>
              <w:jc w:val="center"/>
            </w:pPr>
            <w:r>
              <w:rPr>
                <w:rFonts w:hint="eastAsia"/>
              </w:rPr>
              <w:t>医疗收入增长率</w:t>
            </w:r>
          </w:p>
        </w:tc>
        <w:tc>
          <w:tcPr>
            <w:tcW w:w="1135" w:type="pct"/>
            <w:vMerge/>
            <w:vAlign w:val="center"/>
          </w:tcPr>
          <w:p w:rsidR="00935208" w:rsidRDefault="00935208"/>
        </w:tc>
        <w:tc>
          <w:tcPr>
            <w:tcW w:w="833" w:type="pct"/>
            <w:vMerge/>
            <w:vAlign w:val="center"/>
          </w:tcPr>
          <w:p w:rsidR="00935208" w:rsidRDefault="00935208"/>
        </w:tc>
        <w:tc>
          <w:tcPr>
            <w:tcW w:w="335" w:type="pct"/>
            <w:vAlign w:val="center"/>
          </w:tcPr>
          <w:p w:rsidR="00935208" w:rsidRDefault="00FC7EC9">
            <w:pPr>
              <w:rPr>
                <w:rFonts w:ascii="宋体" w:eastAsia="宋体" w:hAnsi="宋体" w:cs="宋体"/>
              </w:rPr>
            </w:pPr>
            <w:r>
              <w:rPr>
                <w:rFonts w:ascii="宋体" w:eastAsia="宋体" w:hAnsi="宋体" w:cs="宋体" w:hint="eastAsia"/>
              </w:rPr>
              <w:t>≧</w:t>
            </w:r>
            <w:r>
              <w:rPr>
                <w:rFonts w:ascii="宋体" w:eastAsia="宋体" w:hAnsi="宋体" w:cs="宋体" w:hint="eastAsia"/>
              </w:rPr>
              <w:t>5%</w:t>
            </w:r>
          </w:p>
        </w:tc>
        <w:tc>
          <w:tcPr>
            <w:tcW w:w="404" w:type="pct"/>
            <w:vAlign w:val="center"/>
          </w:tcPr>
          <w:p w:rsidR="00935208" w:rsidRDefault="00FC7EC9">
            <w:r>
              <w:rPr>
                <w:rFonts w:hint="eastAsia"/>
              </w:rPr>
              <w:t>8.57%</w:t>
            </w:r>
          </w:p>
        </w:tc>
        <w:tc>
          <w:tcPr>
            <w:tcW w:w="337" w:type="pct"/>
            <w:vAlign w:val="center"/>
          </w:tcPr>
          <w:p w:rsidR="00935208" w:rsidRDefault="00FC7EC9">
            <w:r>
              <w:rPr>
                <w:rFonts w:hint="eastAsia"/>
              </w:rPr>
              <w:t>4</w:t>
            </w:r>
          </w:p>
        </w:tc>
        <w:tc>
          <w:tcPr>
            <w:tcW w:w="406" w:type="pct"/>
            <w:vAlign w:val="center"/>
          </w:tcPr>
          <w:p w:rsidR="00935208" w:rsidRDefault="00FC7EC9">
            <w:r>
              <w:rPr>
                <w:rFonts w:hint="eastAsia"/>
              </w:rPr>
              <w:t>4</w:t>
            </w:r>
          </w:p>
        </w:tc>
      </w:tr>
      <w:tr w:rsidR="00935208">
        <w:trPr>
          <w:trHeight w:val="381"/>
          <w:jc w:val="center"/>
        </w:trPr>
        <w:tc>
          <w:tcPr>
            <w:tcW w:w="452" w:type="pct"/>
            <w:vMerge/>
            <w:vAlign w:val="center"/>
          </w:tcPr>
          <w:p w:rsidR="00935208" w:rsidRDefault="00935208">
            <w:pPr>
              <w:jc w:val="center"/>
            </w:pPr>
          </w:p>
        </w:tc>
        <w:tc>
          <w:tcPr>
            <w:tcW w:w="485" w:type="pct"/>
            <w:vMerge/>
            <w:vAlign w:val="center"/>
          </w:tcPr>
          <w:p w:rsidR="00935208" w:rsidRDefault="00935208">
            <w:pPr>
              <w:jc w:val="center"/>
            </w:pPr>
          </w:p>
        </w:tc>
        <w:tc>
          <w:tcPr>
            <w:tcW w:w="609" w:type="pct"/>
            <w:vAlign w:val="center"/>
          </w:tcPr>
          <w:p w:rsidR="00935208" w:rsidRDefault="00FC7EC9">
            <w:pPr>
              <w:jc w:val="center"/>
            </w:pPr>
            <w:r>
              <w:rPr>
                <w:rFonts w:hint="eastAsia"/>
              </w:rPr>
              <w:t>资产负债率</w:t>
            </w:r>
          </w:p>
        </w:tc>
        <w:tc>
          <w:tcPr>
            <w:tcW w:w="1135" w:type="pct"/>
            <w:vMerge/>
            <w:vAlign w:val="center"/>
          </w:tcPr>
          <w:p w:rsidR="00935208" w:rsidRDefault="00935208"/>
        </w:tc>
        <w:tc>
          <w:tcPr>
            <w:tcW w:w="833" w:type="pct"/>
            <w:vMerge/>
            <w:vAlign w:val="center"/>
          </w:tcPr>
          <w:p w:rsidR="00935208" w:rsidRDefault="00935208"/>
        </w:tc>
        <w:tc>
          <w:tcPr>
            <w:tcW w:w="335" w:type="pct"/>
            <w:vAlign w:val="center"/>
          </w:tcPr>
          <w:p w:rsidR="00935208" w:rsidRDefault="00FC7EC9">
            <w:pPr>
              <w:rPr>
                <w:rFonts w:eastAsia="宋体"/>
              </w:rPr>
            </w:pPr>
            <w:r>
              <w:rPr>
                <w:rFonts w:ascii="宋体" w:eastAsia="宋体" w:hAnsi="宋体" w:cs="宋体" w:hint="eastAsia"/>
              </w:rPr>
              <w:t>≦</w:t>
            </w:r>
            <w:r>
              <w:rPr>
                <w:rFonts w:eastAsia="宋体" w:hint="eastAsia"/>
              </w:rPr>
              <w:t>50%</w:t>
            </w:r>
          </w:p>
        </w:tc>
        <w:tc>
          <w:tcPr>
            <w:tcW w:w="404" w:type="pct"/>
            <w:vAlign w:val="center"/>
          </w:tcPr>
          <w:p w:rsidR="00935208" w:rsidRDefault="00FC7EC9">
            <w:r>
              <w:rPr>
                <w:rFonts w:hint="eastAsia"/>
              </w:rPr>
              <w:t>8.87%</w:t>
            </w:r>
          </w:p>
        </w:tc>
        <w:tc>
          <w:tcPr>
            <w:tcW w:w="337" w:type="pct"/>
            <w:vAlign w:val="center"/>
          </w:tcPr>
          <w:p w:rsidR="00935208" w:rsidRDefault="00FC7EC9">
            <w:r>
              <w:rPr>
                <w:rFonts w:hint="eastAsia"/>
              </w:rPr>
              <w:t>3</w:t>
            </w:r>
          </w:p>
        </w:tc>
        <w:tc>
          <w:tcPr>
            <w:tcW w:w="406" w:type="pct"/>
            <w:vAlign w:val="center"/>
          </w:tcPr>
          <w:p w:rsidR="00935208" w:rsidRDefault="00FC7EC9">
            <w:r>
              <w:rPr>
                <w:rFonts w:hint="eastAsia"/>
              </w:rPr>
              <w:t>3</w:t>
            </w:r>
          </w:p>
        </w:tc>
      </w:tr>
      <w:tr w:rsidR="00935208">
        <w:trPr>
          <w:trHeight w:val="498"/>
          <w:jc w:val="center"/>
        </w:trPr>
        <w:tc>
          <w:tcPr>
            <w:tcW w:w="452" w:type="pct"/>
            <w:vMerge/>
            <w:vAlign w:val="center"/>
          </w:tcPr>
          <w:p w:rsidR="00935208" w:rsidRDefault="00935208">
            <w:pPr>
              <w:jc w:val="center"/>
            </w:pPr>
          </w:p>
        </w:tc>
        <w:tc>
          <w:tcPr>
            <w:tcW w:w="485" w:type="pct"/>
            <w:vMerge w:val="restart"/>
            <w:vAlign w:val="center"/>
          </w:tcPr>
          <w:p w:rsidR="00935208" w:rsidRDefault="00FC7EC9">
            <w:pPr>
              <w:jc w:val="center"/>
            </w:pPr>
            <w:r>
              <w:t>社会效益</w:t>
            </w:r>
          </w:p>
        </w:tc>
        <w:tc>
          <w:tcPr>
            <w:tcW w:w="609" w:type="pct"/>
            <w:vAlign w:val="center"/>
          </w:tcPr>
          <w:p w:rsidR="00935208" w:rsidRDefault="00FC7EC9">
            <w:pPr>
              <w:jc w:val="center"/>
            </w:pPr>
            <w:proofErr w:type="gramStart"/>
            <w:r>
              <w:rPr>
                <w:rFonts w:hint="eastAsia"/>
              </w:rPr>
              <w:t>医</w:t>
            </w:r>
            <w:proofErr w:type="gramEnd"/>
            <w:r>
              <w:rPr>
                <w:rFonts w:hint="eastAsia"/>
              </w:rPr>
              <w:t>联体建设</w:t>
            </w:r>
          </w:p>
        </w:tc>
        <w:tc>
          <w:tcPr>
            <w:tcW w:w="1135" w:type="pct"/>
            <w:vMerge w:val="restart"/>
            <w:vAlign w:val="center"/>
          </w:tcPr>
          <w:p w:rsidR="00935208" w:rsidRDefault="00FC7EC9">
            <w:r>
              <w:rPr>
                <w:rFonts w:hint="eastAsia"/>
              </w:rPr>
              <w:t>履职带来的社会效益。可采用计划标准、行业标准、同类城市标准等作为标杆值。</w:t>
            </w:r>
          </w:p>
        </w:tc>
        <w:tc>
          <w:tcPr>
            <w:tcW w:w="833" w:type="pct"/>
            <w:vMerge w:val="restart"/>
            <w:vAlign w:val="center"/>
          </w:tcPr>
          <w:p w:rsidR="00935208" w:rsidRDefault="00FC7EC9">
            <w:r>
              <w:rPr>
                <w:rFonts w:hint="eastAsia"/>
              </w:rPr>
              <w:t>有利于医疗资源布局、促进社会和谐发展</w:t>
            </w:r>
          </w:p>
        </w:tc>
        <w:tc>
          <w:tcPr>
            <w:tcW w:w="335" w:type="pct"/>
            <w:vAlign w:val="center"/>
          </w:tcPr>
          <w:p w:rsidR="00935208" w:rsidRDefault="00FC7EC9">
            <w:r>
              <w:rPr>
                <w:rFonts w:hint="eastAsia"/>
              </w:rPr>
              <w:t>有利</w:t>
            </w:r>
          </w:p>
          <w:p w:rsidR="00935208" w:rsidRDefault="00FC7EC9">
            <w:r>
              <w:rPr>
                <w:rFonts w:hint="eastAsia"/>
              </w:rPr>
              <w:t>促进</w:t>
            </w:r>
          </w:p>
        </w:tc>
        <w:tc>
          <w:tcPr>
            <w:tcW w:w="404" w:type="pct"/>
            <w:vAlign w:val="center"/>
          </w:tcPr>
          <w:p w:rsidR="00935208" w:rsidRDefault="00FC7EC9">
            <w:r>
              <w:rPr>
                <w:rFonts w:hint="eastAsia"/>
              </w:rPr>
              <w:t>有利</w:t>
            </w:r>
          </w:p>
          <w:p w:rsidR="00935208" w:rsidRDefault="00FC7EC9">
            <w:r>
              <w:rPr>
                <w:rFonts w:hint="eastAsia"/>
              </w:rPr>
              <w:t>促进</w:t>
            </w:r>
          </w:p>
        </w:tc>
        <w:tc>
          <w:tcPr>
            <w:tcW w:w="337" w:type="pct"/>
            <w:vAlign w:val="center"/>
          </w:tcPr>
          <w:p w:rsidR="00935208" w:rsidRDefault="00FC7EC9">
            <w:r>
              <w:rPr>
                <w:rFonts w:hint="eastAsia"/>
              </w:rPr>
              <w:t>5</w:t>
            </w:r>
          </w:p>
        </w:tc>
        <w:tc>
          <w:tcPr>
            <w:tcW w:w="406" w:type="pct"/>
            <w:vAlign w:val="center"/>
          </w:tcPr>
          <w:p w:rsidR="00935208" w:rsidRDefault="00FC7EC9">
            <w:r>
              <w:rPr>
                <w:rFonts w:hint="eastAsia"/>
              </w:rPr>
              <w:t>5</w:t>
            </w:r>
          </w:p>
        </w:tc>
      </w:tr>
      <w:tr w:rsidR="00935208">
        <w:trPr>
          <w:trHeight w:val="776"/>
          <w:jc w:val="center"/>
        </w:trPr>
        <w:tc>
          <w:tcPr>
            <w:tcW w:w="452" w:type="pct"/>
            <w:vMerge/>
            <w:vAlign w:val="center"/>
          </w:tcPr>
          <w:p w:rsidR="00935208" w:rsidRDefault="00935208">
            <w:pPr>
              <w:jc w:val="center"/>
            </w:pPr>
          </w:p>
        </w:tc>
        <w:tc>
          <w:tcPr>
            <w:tcW w:w="485" w:type="pct"/>
            <w:vMerge/>
            <w:vAlign w:val="center"/>
          </w:tcPr>
          <w:p w:rsidR="00935208" w:rsidRDefault="00935208">
            <w:pPr>
              <w:jc w:val="center"/>
            </w:pPr>
          </w:p>
        </w:tc>
        <w:tc>
          <w:tcPr>
            <w:tcW w:w="609" w:type="pct"/>
            <w:vAlign w:val="center"/>
          </w:tcPr>
          <w:p w:rsidR="00935208" w:rsidRDefault="00FC7EC9">
            <w:pPr>
              <w:jc w:val="center"/>
            </w:pPr>
            <w:r>
              <w:rPr>
                <w:rFonts w:hint="eastAsia"/>
              </w:rPr>
              <w:t>对医疗服务水平的改善或提高程度</w:t>
            </w:r>
          </w:p>
        </w:tc>
        <w:tc>
          <w:tcPr>
            <w:tcW w:w="1135" w:type="pct"/>
            <w:vMerge/>
            <w:vAlign w:val="center"/>
          </w:tcPr>
          <w:p w:rsidR="00935208" w:rsidRDefault="00935208"/>
        </w:tc>
        <w:tc>
          <w:tcPr>
            <w:tcW w:w="833" w:type="pct"/>
            <w:vMerge/>
            <w:vAlign w:val="center"/>
          </w:tcPr>
          <w:p w:rsidR="00935208" w:rsidRDefault="00935208"/>
        </w:tc>
        <w:tc>
          <w:tcPr>
            <w:tcW w:w="335" w:type="pct"/>
            <w:vAlign w:val="center"/>
          </w:tcPr>
          <w:p w:rsidR="00935208" w:rsidRDefault="00FC7EC9">
            <w:r>
              <w:rPr>
                <w:rFonts w:hint="eastAsia"/>
              </w:rPr>
              <w:t>较高</w:t>
            </w:r>
          </w:p>
        </w:tc>
        <w:tc>
          <w:tcPr>
            <w:tcW w:w="404" w:type="pct"/>
            <w:vAlign w:val="center"/>
          </w:tcPr>
          <w:p w:rsidR="00935208" w:rsidRDefault="00FC7EC9">
            <w:r>
              <w:rPr>
                <w:rFonts w:hint="eastAsia"/>
              </w:rPr>
              <w:t>较高</w:t>
            </w:r>
          </w:p>
        </w:tc>
        <w:tc>
          <w:tcPr>
            <w:tcW w:w="337" w:type="pct"/>
            <w:vAlign w:val="center"/>
          </w:tcPr>
          <w:p w:rsidR="00935208" w:rsidRDefault="00FC7EC9">
            <w:r>
              <w:rPr>
                <w:rFonts w:hint="eastAsia"/>
              </w:rPr>
              <w:t>5</w:t>
            </w:r>
          </w:p>
        </w:tc>
        <w:tc>
          <w:tcPr>
            <w:tcW w:w="406" w:type="pct"/>
            <w:vAlign w:val="center"/>
          </w:tcPr>
          <w:p w:rsidR="00935208" w:rsidRDefault="00FC7EC9">
            <w:r>
              <w:rPr>
                <w:rFonts w:hint="eastAsia"/>
              </w:rPr>
              <w:t>5</w:t>
            </w:r>
          </w:p>
        </w:tc>
      </w:tr>
      <w:tr w:rsidR="00935208">
        <w:trPr>
          <w:jc w:val="center"/>
        </w:trPr>
        <w:tc>
          <w:tcPr>
            <w:tcW w:w="452" w:type="pct"/>
            <w:vMerge/>
            <w:vAlign w:val="center"/>
          </w:tcPr>
          <w:p w:rsidR="00935208" w:rsidRDefault="00935208">
            <w:pPr>
              <w:jc w:val="center"/>
            </w:pPr>
          </w:p>
        </w:tc>
        <w:tc>
          <w:tcPr>
            <w:tcW w:w="485" w:type="pct"/>
            <w:vAlign w:val="center"/>
          </w:tcPr>
          <w:p w:rsidR="00935208" w:rsidRDefault="00FC7EC9">
            <w:pPr>
              <w:jc w:val="center"/>
            </w:pPr>
            <w:r>
              <w:t>生态效益</w:t>
            </w:r>
          </w:p>
        </w:tc>
        <w:tc>
          <w:tcPr>
            <w:tcW w:w="609" w:type="pct"/>
            <w:vAlign w:val="center"/>
          </w:tcPr>
          <w:p w:rsidR="00935208" w:rsidRDefault="00FC7EC9">
            <w:pPr>
              <w:jc w:val="center"/>
            </w:pPr>
            <w:r>
              <w:rPr>
                <w:rFonts w:hint="eastAsia"/>
              </w:rPr>
              <w:t>*****</w:t>
            </w:r>
          </w:p>
        </w:tc>
        <w:tc>
          <w:tcPr>
            <w:tcW w:w="1135" w:type="pct"/>
            <w:vAlign w:val="center"/>
          </w:tcPr>
          <w:p w:rsidR="00935208" w:rsidRDefault="00FC7EC9">
            <w:r>
              <w:rPr>
                <w:rFonts w:hint="eastAsia"/>
              </w:rPr>
              <w:t>履职带来的生态效益。可采用计划标准、行业标准、同类城市标准等作为标杆值。</w:t>
            </w:r>
          </w:p>
        </w:tc>
        <w:tc>
          <w:tcPr>
            <w:tcW w:w="833" w:type="pct"/>
            <w:vAlign w:val="center"/>
          </w:tcPr>
          <w:p w:rsidR="00935208" w:rsidRDefault="00FC7EC9">
            <w:r>
              <w:rPr>
                <w:rFonts w:hint="eastAsia"/>
              </w:rPr>
              <w:t>各种环评、相关单位的检测报告</w:t>
            </w:r>
          </w:p>
        </w:tc>
        <w:tc>
          <w:tcPr>
            <w:tcW w:w="335" w:type="pct"/>
            <w:vAlign w:val="center"/>
          </w:tcPr>
          <w:p w:rsidR="00935208" w:rsidRDefault="00FC7EC9">
            <w:r>
              <w:rPr>
                <w:rFonts w:hint="eastAsia"/>
              </w:rPr>
              <w:t>显著</w:t>
            </w:r>
          </w:p>
        </w:tc>
        <w:tc>
          <w:tcPr>
            <w:tcW w:w="404" w:type="pct"/>
            <w:vAlign w:val="center"/>
          </w:tcPr>
          <w:p w:rsidR="00935208" w:rsidRDefault="00FC7EC9">
            <w:r>
              <w:rPr>
                <w:rFonts w:hint="eastAsia"/>
              </w:rPr>
              <w:t>显著</w:t>
            </w:r>
          </w:p>
        </w:tc>
        <w:tc>
          <w:tcPr>
            <w:tcW w:w="337" w:type="pct"/>
            <w:vAlign w:val="center"/>
          </w:tcPr>
          <w:p w:rsidR="00935208" w:rsidRDefault="00FC7EC9">
            <w:r>
              <w:rPr>
                <w:rFonts w:hint="eastAsia"/>
              </w:rPr>
              <w:t>5</w:t>
            </w:r>
          </w:p>
        </w:tc>
        <w:tc>
          <w:tcPr>
            <w:tcW w:w="406" w:type="pct"/>
            <w:vAlign w:val="center"/>
          </w:tcPr>
          <w:p w:rsidR="00935208" w:rsidRDefault="00FC7EC9">
            <w:r>
              <w:rPr>
                <w:rFonts w:hint="eastAsia"/>
              </w:rPr>
              <w:t>5</w:t>
            </w:r>
          </w:p>
        </w:tc>
      </w:tr>
      <w:tr w:rsidR="00935208">
        <w:trPr>
          <w:trHeight w:val="1155"/>
          <w:jc w:val="center"/>
        </w:trPr>
        <w:tc>
          <w:tcPr>
            <w:tcW w:w="452" w:type="pct"/>
            <w:vMerge/>
            <w:vAlign w:val="center"/>
          </w:tcPr>
          <w:p w:rsidR="00935208" w:rsidRDefault="00935208">
            <w:pPr>
              <w:jc w:val="center"/>
            </w:pPr>
          </w:p>
        </w:tc>
        <w:tc>
          <w:tcPr>
            <w:tcW w:w="485" w:type="pct"/>
            <w:vAlign w:val="center"/>
          </w:tcPr>
          <w:p w:rsidR="00935208" w:rsidRDefault="00FC7EC9">
            <w:pPr>
              <w:jc w:val="center"/>
            </w:pPr>
            <w:r>
              <w:t>满意度</w:t>
            </w:r>
          </w:p>
        </w:tc>
        <w:tc>
          <w:tcPr>
            <w:tcW w:w="609" w:type="pct"/>
            <w:vAlign w:val="center"/>
          </w:tcPr>
          <w:p w:rsidR="00935208" w:rsidRDefault="00FC7EC9">
            <w:pPr>
              <w:jc w:val="center"/>
            </w:pPr>
            <w:r>
              <w:rPr>
                <w:rFonts w:hint="eastAsia"/>
              </w:rPr>
              <w:t>****</w:t>
            </w:r>
          </w:p>
        </w:tc>
        <w:tc>
          <w:tcPr>
            <w:tcW w:w="1135" w:type="pct"/>
            <w:vAlign w:val="center"/>
          </w:tcPr>
          <w:p w:rsidR="00935208" w:rsidRDefault="00FC7EC9">
            <w:r>
              <w:rPr>
                <w:rFonts w:hint="eastAsia"/>
              </w:rPr>
              <w:t>包含服务对象（可选）、管理对象（可选）、间接受益对象（可选）等满意度情况。</w:t>
            </w:r>
          </w:p>
        </w:tc>
        <w:tc>
          <w:tcPr>
            <w:tcW w:w="833" w:type="pct"/>
            <w:vAlign w:val="center"/>
          </w:tcPr>
          <w:p w:rsidR="00935208" w:rsidRDefault="00FC7EC9">
            <w:r>
              <w:rPr>
                <w:rFonts w:hint="eastAsia"/>
              </w:rPr>
              <w:t>第三方患者满意度评价</w:t>
            </w:r>
          </w:p>
        </w:tc>
        <w:tc>
          <w:tcPr>
            <w:tcW w:w="335" w:type="pct"/>
            <w:vAlign w:val="center"/>
          </w:tcPr>
          <w:p w:rsidR="00935208" w:rsidRDefault="00FC7EC9">
            <w:r>
              <w:rPr>
                <w:rFonts w:hint="eastAsia"/>
              </w:rPr>
              <w:t>高</w:t>
            </w:r>
          </w:p>
        </w:tc>
        <w:tc>
          <w:tcPr>
            <w:tcW w:w="404" w:type="pct"/>
            <w:vAlign w:val="center"/>
          </w:tcPr>
          <w:p w:rsidR="00935208" w:rsidRDefault="00FC7EC9">
            <w:r>
              <w:rPr>
                <w:rFonts w:hint="eastAsia"/>
              </w:rPr>
              <w:t>高</w:t>
            </w:r>
          </w:p>
        </w:tc>
        <w:tc>
          <w:tcPr>
            <w:tcW w:w="337" w:type="pct"/>
            <w:vAlign w:val="center"/>
          </w:tcPr>
          <w:p w:rsidR="00935208" w:rsidRDefault="00FC7EC9">
            <w:r>
              <w:rPr>
                <w:rFonts w:hint="eastAsia"/>
              </w:rPr>
              <w:t>5</w:t>
            </w:r>
          </w:p>
        </w:tc>
        <w:tc>
          <w:tcPr>
            <w:tcW w:w="406" w:type="pct"/>
            <w:vAlign w:val="center"/>
          </w:tcPr>
          <w:p w:rsidR="00935208" w:rsidRDefault="00FC7EC9">
            <w:r>
              <w:rPr>
                <w:rFonts w:hint="eastAsia"/>
              </w:rPr>
              <w:t>5</w:t>
            </w:r>
          </w:p>
        </w:tc>
      </w:tr>
      <w:tr w:rsidR="00935208">
        <w:trPr>
          <w:trHeight w:val="1138"/>
          <w:jc w:val="center"/>
        </w:trPr>
        <w:tc>
          <w:tcPr>
            <w:tcW w:w="452" w:type="pct"/>
            <w:vMerge w:val="restart"/>
            <w:vAlign w:val="center"/>
          </w:tcPr>
          <w:p w:rsidR="00935208" w:rsidRDefault="00FC7EC9">
            <w:pPr>
              <w:jc w:val="center"/>
            </w:pPr>
            <w:r>
              <w:rPr>
                <w:rFonts w:hint="eastAsia"/>
              </w:rPr>
              <w:t>可持续发展能力</w:t>
            </w:r>
          </w:p>
          <w:p w:rsidR="00935208" w:rsidRDefault="00FC7EC9">
            <w:pPr>
              <w:jc w:val="center"/>
            </w:pPr>
            <w:r>
              <w:rPr>
                <w:rFonts w:hint="eastAsia"/>
              </w:rPr>
              <w:t>（</w:t>
            </w:r>
            <w:r>
              <w:rPr>
                <w:rFonts w:hint="eastAsia"/>
              </w:rPr>
              <w:t>5</w:t>
            </w:r>
            <w:r>
              <w:rPr>
                <w:rFonts w:hint="eastAsia"/>
              </w:rPr>
              <w:t>分）</w:t>
            </w:r>
          </w:p>
        </w:tc>
        <w:tc>
          <w:tcPr>
            <w:tcW w:w="485" w:type="pct"/>
            <w:vAlign w:val="center"/>
          </w:tcPr>
          <w:p w:rsidR="00935208" w:rsidRDefault="00FC7EC9">
            <w:pPr>
              <w:jc w:val="center"/>
            </w:pPr>
            <w:r>
              <w:rPr>
                <w:rFonts w:hint="eastAsia"/>
              </w:rPr>
              <w:t>信息化建设情况（可选）</w:t>
            </w:r>
          </w:p>
        </w:tc>
        <w:tc>
          <w:tcPr>
            <w:tcW w:w="609" w:type="pct"/>
            <w:vAlign w:val="center"/>
          </w:tcPr>
          <w:p w:rsidR="00935208" w:rsidRDefault="00935208">
            <w:pPr>
              <w:jc w:val="center"/>
            </w:pPr>
          </w:p>
        </w:tc>
        <w:tc>
          <w:tcPr>
            <w:tcW w:w="1135" w:type="pct"/>
            <w:vAlign w:val="center"/>
          </w:tcPr>
          <w:p w:rsidR="00935208" w:rsidRDefault="00FC7EC9">
            <w:r>
              <w:rPr>
                <w:rFonts w:hint="eastAsia"/>
              </w:rPr>
              <w:t>办公流程、业务开展等是否能通过部门的信息系统实现。</w:t>
            </w:r>
          </w:p>
        </w:tc>
        <w:tc>
          <w:tcPr>
            <w:tcW w:w="833" w:type="pct"/>
            <w:vAlign w:val="center"/>
          </w:tcPr>
          <w:p w:rsidR="00935208" w:rsidRDefault="00FC7EC9">
            <w:r>
              <w:rPr>
                <w:rFonts w:hint="eastAsia"/>
              </w:rPr>
              <w:t>相关办公自动化系统</w:t>
            </w:r>
          </w:p>
        </w:tc>
        <w:tc>
          <w:tcPr>
            <w:tcW w:w="335" w:type="pct"/>
            <w:vAlign w:val="center"/>
          </w:tcPr>
          <w:p w:rsidR="00935208" w:rsidRDefault="00FC7EC9">
            <w:r>
              <w:rPr>
                <w:rFonts w:hint="eastAsia"/>
              </w:rPr>
              <w:t>通过</w:t>
            </w:r>
          </w:p>
        </w:tc>
        <w:tc>
          <w:tcPr>
            <w:tcW w:w="404" w:type="pct"/>
            <w:vAlign w:val="center"/>
          </w:tcPr>
          <w:p w:rsidR="00935208" w:rsidRDefault="00FC7EC9">
            <w:r>
              <w:rPr>
                <w:rFonts w:hint="eastAsia"/>
              </w:rPr>
              <w:t>通过</w:t>
            </w:r>
          </w:p>
        </w:tc>
        <w:tc>
          <w:tcPr>
            <w:tcW w:w="337" w:type="pct"/>
            <w:vAlign w:val="center"/>
          </w:tcPr>
          <w:p w:rsidR="00935208" w:rsidRDefault="00FC7EC9">
            <w:r>
              <w:rPr>
                <w:rFonts w:hint="eastAsia"/>
              </w:rPr>
              <w:t>2</w:t>
            </w:r>
          </w:p>
        </w:tc>
        <w:tc>
          <w:tcPr>
            <w:tcW w:w="406" w:type="pct"/>
            <w:vAlign w:val="center"/>
          </w:tcPr>
          <w:p w:rsidR="00935208" w:rsidRDefault="00FC7EC9">
            <w:r>
              <w:rPr>
                <w:rFonts w:hint="eastAsia"/>
              </w:rPr>
              <w:t>2</w:t>
            </w:r>
          </w:p>
        </w:tc>
      </w:tr>
      <w:tr w:rsidR="00935208">
        <w:trPr>
          <w:trHeight w:val="1055"/>
          <w:jc w:val="center"/>
        </w:trPr>
        <w:tc>
          <w:tcPr>
            <w:tcW w:w="452" w:type="pct"/>
            <w:vMerge/>
            <w:vAlign w:val="center"/>
          </w:tcPr>
          <w:p w:rsidR="00935208" w:rsidRDefault="00935208">
            <w:pPr>
              <w:jc w:val="center"/>
            </w:pPr>
          </w:p>
        </w:tc>
        <w:tc>
          <w:tcPr>
            <w:tcW w:w="485" w:type="pct"/>
            <w:vAlign w:val="center"/>
          </w:tcPr>
          <w:p w:rsidR="00935208" w:rsidRDefault="00FC7EC9">
            <w:pPr>
              <w:jc w:val="center"/>
            </w:pPr>
            <w:r>
              <w:rPr>
                <w:rFonts w:hint="eastAsia"/>
              </w:rPr>
              <w:t>人力资源建设情况（可选）</w:t>
            </w:r>
          </w:p>
        </w:tc>
        <w:tc>
          <w:tcPr>
            <w:tcW w:w="609" w:type="pct"/>
            <w:vAlign w:val="center"/>
          </w:tcPr>
          <w:p w:rsidR="00935208" w:rsidRDefault="00935208">
            <w:pPr>
              <w:jc w:val="center"/>
            </w:pPr>
          </w:p>
        </w:tc>
        <w:tc>
          <w:tcPr>
            <w:tcW w:w="1135" w:type="pct"/>
            <w:vAlign w:val="center"/>
          </w:tcPr>
          <w:p w:rsidR="00935208" w:rsidRDefault="00FC7EC9">
            <w:r>
              <w:rPr>
                <w:rFonts w:hint="eastAsia"/>
              </w:rPr>
              <w:t>是否着眼未来，制定了并开展了人才培养计划、人才选拔相关激励措施等。</w:t>
            </w:r>
          </w:p>
        </w:tc>
        <w:tc>
          <w:tcPr>
            <w:tcW w:w="833" w:type="pct"/>
            <w:vAlign w:val="center"/>
          </w:tcPr>
          <w:p w:rsidR="00935208" w:rsidRDefault="00FC7EC9">
            <w:r>
              <w:rPr>
                <w:rFonts w:hint="eastAsia"/>
              </w:rPr>
              <w:t>医院科研管理、人才管理相关制度</w:t>
            </w:r>
          </w:p>
        </w:tc>
        <w:tc>
          <w:tcPr>
            <w:tcW w:w="335" w:type="pct"/>
            <w:vAlign w:val="center"/>
          </w:tcPr>
          <w:p w:rsidR="00935208" w:rsidRDefault="00FC7EC9">
            <w:r>
              <w:rPr>
                <w:rFonts w:hint="eastAsia"/>
              </w:rPr>
              <w:t>制定</w:t>
            </w:r>
          </w:p>
        </w:tc>
        <w:tc>
          <w:tcPr>
            <w:tcW w:w="404" w:type="pct"/>
            <w:vAlign w:val="center"/>
          </w:tcPr>
          <w:p w:rsidR="00935208" w:rsidRDefault="00FC7EC9">
            <w:r>
              <w:rPr>
                <w:rFonts w:hint="eastAsia"/>
              </w:rPr>
              <w:t>制定</w:t>
            </w:r>
          </w:p>
        </w:tc>
        <w:tc>
          <w:tcPr>
            <w:tcW w:w="337" w:type="pct"/>
            <w:vAlign w:val="center"/>
          </w:tcPr>
          <w:p w:rsidR="00935208" w:rsidRDefault="00FC7EC9">
            <w:r>
              <w:rPr>
                <w:rFonts w:hint="eastAsia"/>
              </w:rPr>
              <w:t>2</w:t>
            </w:r>
          </w:p>
        </w:tc>
        <w:tc>
          <w:tcPr>
            <w:tcW w:w="406" w:type="pct"/>
            <w:vAlign w:val="center"/>
          </w:tcPr>
          <w:p w:rsidR="00935208" w:rsidRDefault="00FC7EC9">
            <w:r>
              <w:rPr>
                <w:rFonts w:hint="eastAsia"/>
              </w:rPr>
              <w:t>2</w:t>
            </w:r>
          </w:p>
        </w:tc>
      </w:tr>
      <w:tr w:rsidR="00935208">
        <w:trPr>
          <w:trHeight w:val="692"/>
          <w:jc w:val="center"/>
        </w:trPr>
        <w:tc>
          <w:tcPr>
            <w:tcW w:w="452" w:type="pct"/>
            <w:vMerge/>
            <w:vAlign w:val="center"/>
          </w:tcPr>
          <w:p w:rsidR="00935208" w:rsidRDefault="00935208">
            <w:pPr>
              <w:jc w:val="center"/>
            </w:pPr>
          </w:p>
        </w:tc>
        <w:tc>
          <w:tcPr>
            <w:tcW w:w="485" w:type="pct"/>
            <w:vAlign w:val="center"/>
          </w:tcPr>
          <w:p w:rsidR="00935208" w:rsidRDefault="00FC7EC9">
            <w:pPr>
              <w:jc w:val="center"/>
            </w:pPr>
            <w:r>
              <w:rPr>
                <w:rFonts w:hint="eastAsia"/>
              </w:rPr>
              <w:t>部门创新情况（可选）</w:t>
            </w:r>
          </w:p>
        </w:tc>
        <w:tc>
          <w:tcPr>
            <w:tcW w:w="609" w:type="pct"/>
            <w:vAlign w:val="center"/>
          </w:tcPr>
          <w:p w:rsidR="00935208" w:rsidRDefault="00935208">
            <w:pPr>
              <w:jc w:val="center"/>
            </w:pPr>
          </w:p>
        </w:tc>
        <w:tc>
          <w:tcPr>
            <w:tcW w:w="1135" w:type="pct"/>
            <w:vAlign w:val="center"/>
          </w:tcPr>
          <w:p w:rsidR="00935208" w:rsidRDefault="00FC7EC9">
            <w:r>
              <w:rPr>
                <w:rFonts w:hint="eastAsia"/>
              </w:rPr>
              <w:t>是否通过制度创新、方法创新等方式不断提高</w:t>
            </w:r>
            <w:proofErr w:type="gramStart"/>
            <w:r>
              <w:rPr>
                <w:rFonts w:hint="eastAsia"/>
              </w:rPr>
              <w:t>履</w:t>
            </w:r>
            <w:proofErr w:type="gramEnd"/>
            <w:r>
              <w:rPr>
                <w:rFonts w:hint="eastAsia"/>
              </w:rPr>
              <w:t>职能力。</w:t>
            </w:r>
          </w:p>
        </w:tc>
        <w:tc>
          <w:tcPr>
            <w:tcW w:w="833" w:type="pct"/>
            <w:vAlign w:val="center"/>
          </w:tcPr>
          <w:p w:rsidR="00935208" w:rsidRDefault="00FC7EC9">
            <w:r>
              <w:rPr>
                <w:rFonts w:hint="eastAsia"/>
              </w:rPr>
              <w:t>医院相关管理创新的案例</w:t>
            </w:r>
          </w:p>
        </w:tc>
        <w:tc>
          <w:tcPr>
            <w:tcW w:w="335" w:type="pct"/>
            <w:vAlign w:val="center"/>
          </w:tcPr>
          <w:p w:rsidR="00935208" w:rsidRDefault="00FC7EC9">
            <w:r>
              <w:rPr>
                <w:rFonts w:hint="eastAsia"/>
              </w:rPr>
              <w:t>通过</w:t>
            </w:r>
          </w:p>
        </w:tc>
        <w:tc>
          <w:tcPr>
            <w:tcW w:w="404" w:type="pct"/>
            <w:vAlign w:val="center"/>
          </w:tcPr>
          <w:p w:rsidR="00935208" w:rsidRDefault="00FC7EC9">
            <w:r>
              <w:rPr>
                <w:rFonts w:hint="eastAsia"/>
              </w:rPr>
              <w:t>通过</w:t>
            </w:r>
          </w:p>
        </w:tc>
        <w:tc>
          <w:tcPr>
            <w:tcW w:w="337" w:type="pct"/>
            <w:vAlign w:val="center"/>
          </w:tcPr>
          <w:p w:rsidR="00935208" w:rsidRDefault="00FC7EC9">
            <w:r>
              <w:rPr>
                <w:rFonts w:hint="eastAsia"/>
              </w:rPr>
              <w:t>1</w:t>
            </w:r>
          </w:p>
        </w:tc>
        <w:tc>
          <w:tcPr>
            <w:tcW w:w="406" w:type="pct"/>
            <w:vAlign w:val="center"/>
          </w:tcPr>
          <w:p w:rsidR="00935208" w:rsidRDefault="00FC7EC9">
            <w:r>
              <w:rPr>
                <w:rFonts w:hint="eastAsia"/>
              </w:rPr>
              <w:t>1</w:t>
            </w:r>
          </w:p>
        </w:tc>
      </w:tr>
      <w:tr w:rsidR="00935208">
        <w:trPr>
          <w:trHeight w:val="1088"/>
          <w:jc w:val="center"/>
        </w:trPr>
        <w:tc>
          <w:tcPr>
            <w:tcW w:w="452" w:type="pct"/>
            <w:vAlign w:val="center"/>
          </w:tcPr>
          <w:p w:rsidR="00935208" w:rsidRDefault="00FC7EC9">
            <w:pPr>
              <w:jc w:val="center"/>
            </w:pPr>
            <w:r>
              <w:rPr>
                <w:rFonts w:hint="eastAsia"/>
              </w:rPr>
              <w:t>加减分项</w:t>
            </w:r>
          </w:p>
        </w:tc>
        <w:tc>
          <w:tcPr>
            <w:tcW w:w="485" w:type="pct"/>
            <w:vAlign w:val="center"/>
          </w:tcPr>
          <w:p w:rsidR="00935208" w:rsidRDefault="00FC7EC9">
            <w:pPr>
              <w:jc w:val="center"/>
            </w:pPr>
            <w:r>
              <w:rPr>
                <w:rFonts w:hint="eastAsia"/>
              </w:rPr>
              <w:t>加分项</w:t>
            </w:r>
          </w:p>
        </w:tc>
        <w:tc>
          <w:tcPr>
            <w:tcW w:w="609" w:type="pct"/>
            <w:vAlign w:val="center"/>
          </w:tcPr>
          <w:p w:rsidR="00935208" w:rsidRDefault="00FC7EC9">
            <w:pPr>
              <w:jc w:val="center"/>
            </w:pPr>
            <w:r>
              <w:rPr>
                <w:rFonts w:hint="eastAsia"/>
              </w:rPr>
              <w:t>部门（单位）受到国务院、省级、市级嘉奖</w:t>
            </w:r>
          </w:p>
        </w:tc>
        <w:tc>
          <w:tcPr>
            <w:tcW w:w="1135" w:type="pct"/>
            <w:vAlign w:val="center"/>
          </w:tcPr>
          <w:p w:rsidR="00935208" w:rsidRDefault="00FC7EC9">
            <w:r>
              <w:rPr>
                <w:rFonts w:hint="eastAsia"/>
              </w:rPr>
              <w:t>部门获得各级奖项。</w:t>
            </w:r>
          </w:p>
        </w:tc>
        <w:tc>
          <w:tcPr>
            <w:tcW w:w="833" w:type="pct"/>
            <w:vAlign w:val="center"/>
          </w:tcPr>
          <w:p w:rsidR="00935208" w:rsidRDefault="00FC7EC9">
            <w:r>
              <w:rPr>
                <w:rFonts w:hint="eastAsia"/>
              </w:rPr>
              <w:t>医院各项获奖情况</w:t>
            </w:r>
          </w:p>
        </w:tc>
        <w:tc>
          <w:tcPr>
            <w:tcW w:w="335" w:type="pct"/>
            <w:vAlign w:val="center"/>
          </w:tcPr>
          <w:p w:rsidR="00935208" w:rsidRDefault="00FC7EC9">
            <w:r>
              <w:rPr>
                <w:rFonts w:hint="eastAsia"/>
              </w:rPr>
              <w:t>具有</w:t>
            </w:r>
          </w:p>
        </w:tc>
        <w:tc>
          <w:tcPr>
            <w:tcW w:w="404" w:type="pct"/>
            <w:vAlign w:val="center"/>
          </w:tcPr>
          <w:p w:rsidR="00935208" w:rsidRDefault="00FC7EC9">
            <w:r>
              <w:rPr>
                <w:rFonts w:hint="eastAsia"/>
              </w:rPr>
              <w:t>具有</w:t>
            </w:r>
          </w:p>
        </w:tc>
        <w:tc>
          <w:tcPr>
            <w:tcW w:w="337" w:type="pct"/>
            <w:vAlign w:val="center"/>
          </w:tcPr>
          <w:p w:rsidR="00935208" w:rsidRDefault="00FC7EC9">
            <w:r>
              <w:rPr>
                <w:rFonts w:hint="eastAsia"/>
              </w:rPr>
              <w:t>2</w:t>
            </w:r>
          </w:p>
        </w:tc>
        <w:tc>
          <w:tcPr>
            <w:tcW w:w="406" w:type="pct"/>
            <w:vAlign w:val="center"/>
          </w:tcPr>
          <w:p w:rsidR="00935208" w:rsidRDefault="00FC7EC9">
            <w:r>
              <w:rPr>
                <w:rFonts w:hint="eastAsia"/>
              </w:rPr>
              <w:t>2</w:t>
            </w:r>
          </w:p>
        </w:tc>
      </w:tr>
      <w:tr w:rsidR="00935208">
        <w:trPr>
          <w:trHeight w:val="753"/>
          <w:jc w:val="center"/>
        </w:trPr>
        <w:tc>
          <w:tcPr>
            <w:tcW w:w="452" w:type="pct"/>
            <w:vAlign w:val="center"/>
          </w:tcPr>
          <w:p w:rsidR="00935208" w:rsidRDefault="00935208">
            <w:pPr>
              <w:jc w:val="center"/>
            </w:pPr>
          </w:p>
        </w:tc>
        <w:tc>
          <w:tcPr>
            <w:tcW w:w="485" w:type="pct"/>
            <w:vAlign w:val="center"/>
          </w:tcPr>
          <w:p w:rsidR="00935208" w:rsidRDefault="00FC7EC9">
            <w:pPr>
              <w:jc w:val="center"/>
            </w:pPr>
            <w:r>
              <w:rPr>
                <w:rFonts w:hint="eastAsia"/>
              </w:rPr>
              <w:t>减分项</w:t>
            </w:r>
          </w:p>
        </w:tc>
        <w:tc>
          <w:tcPr>
            <w:tcW w:w="609" w:type="pct"/>
            <w:vAlign w:val="center"/>
          </w:tcPr>
          <w:p w:rsidR="00935208" w:rsidRDefault="00FC7EC9">
            <w:pPr>
              <w:jc w:val="center"/>
            </w:pPr>
            <w:r>
              <w:rPr>
                <w:rFonts w:hint="eastAsia"/>
              </w:rPr>
              <w:t>部门（单位）或工作人员</w:t>
            </w:r>
            <w:r>
              <w:rPr>
                <w:rFonts w:hint="eastAsia"/>
              </w:rPr>
              <w:lastRenderedPageBreak/>
              <w:t>违法违纪</w:t>
            </w:r>
          </w:p>
        </w:tc>
        <w:tc>
          <w:tcPr>
            <w:tcW w:w="1135" w:type="pct"/>
            <w:vAlign w:val="center"/>
          </w:tcPr>
          <w:p w:rsidR="00935208" w:rsidRDefault="00FC7EC9">
            <w:r>
              <w:rPr>
                <w:rFonts w:hint="eastAsia"/>
              </w:rPr>
              <w:lastRenderedPageBreak/>
              <w:t>部门工作人员因违法违纪而受到处理情况。</w:t>
            </w:r>
          </w:p>
        </w:tc>
        <w:tc>
          <w:tcPr>
            <w:tcW w:w="833" w:type="pct"/>
            <w:vAlign w:val="center"/>
          </w:tcPr>
          <w:p w:rsidR="00935208" w:rsidRDefault="00FC7EC9">
            <w:r>
              <w:rPr>
                <w:rFonts w:hint="eastAsia"/>
              </w:rPr>
              <w:t>医院相关违纪处理情况</w:t>
            </w:r>
          </w:p>
        </w:tc>
        <w:tc>
          <w:tcPr>
            <w:tcW w:w="335" w:type="pct"/>
            <w:vAlign w:val="center"/>
          </w:tcPr>
          <w:p w:rsidR="00935208" w:rsidRDefault="00FC7EC9">
            <w:r>
              <w:rPr>
                <w:rFonts w:hint="eastAsia"/>
              </w:rPr>
              <w:t>无</w:t>
            </w:r>
          </w:p>
        </w:tc>
        <w:tc>
          <w:tcPr>
            <w:tcW w:w="404" w:type="pct"/>
            <w:vAlign w:val="center"/>
          </w:tcPr>
          <w:p w:rsidR="00935208" w:rsidRDefault="00FC7EC9">
            <w:r>
              <w:rPr>
                <w:rFonts w:hint="eastAsia"/>
              </w:rPr>
              <w:t>有</w:t>
            </w:r>
          </w:p>
        </w:tc>
        <w:tc>
          <w:tcPr>
            <w:tcW w:w="337" w:type="pct"/>
            <w:vAlign w:val="center"/>
          </w:tcPr>
          <w:p w:rsidR="00935208" w:rsidRDefault="00FC7EC9">
            <w:r>
              <w:rPr>
                <w:rFonts w:hint="eastAsia"/>
              </w:rPr>
              <w:t>0</w:t>
            </w:r>
          </w:p>
        </w:tc>
        <w:tc>
          <w:tcPr>
            <w:tcW w:w="406" w:type="pct"/>
            <w:vAlign w:val="center"/>
          </w:tcPr>
          <w:p w:rsidR="00935208" w:rsidRDefault="00FC7EC9">
            <w:r>
              <w:rPr>
                <w:rFonts w:hint="eastAsia"/>
              </w:rPr>
              <w:t>-1</w:t>
            </w:r>
          </w:p>
        </w:tc>
      </w:tr>
    </w:tbl>
    <w:p w:rsidR="00935208" w:rsidRDefault="00935208">
      <w:pPr>
        <w:spacing w:line="560" w:lineRule="exact"/>
        <w:rPr>
          <w:rFonts w:ascii="仿宋_GB2312" w:eastAsia="仿宋_GB2312" w:hAnsi="FZHTK--GBK1-0" w:cs="宋体" w:hint="eastAsia"/>
          <w:color w:val="000000"/>
          <w:kern w:val="0"/>
          <w:sz w:val="32"/>
          <w:szCs w:val="32"/>
        </w:rPr>
      </w:pPr>
    </w:p>
    <w:sectPr w:rsidR="00935208" w:rsidSect="00935208">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208" w:rsidRDefault="00935208" w:rsidP="00935208">
      <w:r>
        <w:separator/>
      </w:r>
    </w:p>
  </w:endnote>
  <w:endnote w:type="continuationSeparator" w:id="1">
    <w:p w:rsidR="00935208" w:rsidRDefault="00935208" w:rsidP="009352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FZHTK--GBK1-0">
    <w:altName w:val="Times New Roman"/>
    <w:charset w:val="00"/>
    <w:family w:val="roman"/>
    <w:pitch w:val="default"/>
    <w:sig w:usb0="00000000" w:usb1="00000000" w:usb2="00000000" w:usb3="00000000" w:csb0="00000000" w:csb1="00000000"/>
  </w:font>
  <w:font w:name="方正小标宋简体">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9056807"/>
    </w:sdtPr>
    <w:sdtContent>
      <w:p w:rsidR="00935208" w:rsidRDefault="00935208">
        <w:pPr>
          <w:pStyle w:val="a5"/>
          <w:jc w:val="center"/>
        </w:pPr>
        <w:r>
          <w:fldChar w:fldCharType="begin"/>
        </w:r>
        <w:r w:rsidR="00FC7EC9">
          <w:instrText>PAGE   \* MERGEFORMAT</w:instrText>
        </w:r>
        <w:r>
          <w:fldChar w:fldCharType="separate"/>
        </w:r>
        <w:r w:rsidR="00FC7EC9" w:rsidRPr="00FC7EC9">
          <w:rPr>
            <w:noProof/>
            <w:lang w:val="zh-CN"/>
          </w:rPr>
          <w:t>43</w:t>
        </w:r>
        <w:r>
          <w:fldChar w:fldCharType="end"/>
        </w:r>
      </w:p>
    </w:sdtContent>
  </w:sdt>
  <w:p w:rsidR="00935208" w:rsidRDefault="0093520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208" w:rsidRDefault="00935208" w:rsidP="00935208">
      <w:r>
        <w:separator/>
      </w:r>
    </w:p>
  </w:footnote>
  <w:footnote w:type="continuationSeparator" w:id="1">
    <w:p w:rsidR="00935208" w:rsidRDefault="00935208" w:rsidP="009352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208" w:rsidRDefault="00935208">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270AB2"/>
    <w:rsid w:val="00031F27"/>
    <w:rsid w:val="000335B7"/>
    <w:rsid w:val="00033A0D"/>
    <w:rsid w:val="00043F49"/>
    <w:rsid w:val="000659A3"/>
    <w:rsid w:val="0008631B"/>
    <w:rsid w:val="00086C89"/>
    <w:rsid w:val="000A68E8"/>
    <w:rsid w:val="000D73C1"/>
    <w:rsid w:val="000E6A05"/>
    <w:rsid w:val="00106177"/>
    <w:rsid w:val="00115688"/>
    <w:rsid w:val="00165D89"/>
    <w:rsid w:val="00174E7A"/>
    <w:rsid w:val="00191FA8"/>
    <w:rsid w:val="001D6254"/>
    <w:rsid w:val="002232C4"/>
    <w:rsid w:val="002619C4"/>
    <w:rsid w:val="002661BF"/>
    <w:rsid w:val="00270AB2"/>
    <w:rsid w:val="002910BA"/>
    <w:rsid w:val="002A3DB1"/>
    <w:rsid w:val="002C7075"/>
    <w:rsid w:val="002C7A10"/>
    <w:rsid w:val="00345574"/>
    <w:rsid w:val="003519AE"/>
    <w:rsid w:val="003602F3"/>
    <w:rsid w:val="00362576"/>
    <w:rsid w:val="00364535"/>
    <w:rsid w:val="0038479C"/>
    <w:rsid w:val="00391498"/>
    <w:rsid w:val="003A30B1"/>
    <w:rsid w:val="003A5663"/>
    <w:rsid w:val="003B658D"/>
    <w:rsid w:val="003D41AD"/>
    <w:rsid w:val="003E3914"/>
    <w:rsid w:val="00427DF7"/>
    <w:rsid w:val="004359FB"/>
    <w:rsid w:val="00462082"/>
    <w:rsid w:val="00465E76"/>
    <w:rsid w:val="00484866"/>
    <w:rsid w:val="0048515D"/>
    <w:rsid w:val="004853F2"/>
    <w:rsid w:val="00493DD4"/>
    <w:rsid w:val="004A6268"/>
    <w:rsid w:val="004D110A"/>
    <w:rsid w:val="004D39E1"/>
    <w:rsid w:val="004E4159"/>
    <w:rsid w:val="004F518A"/>
    <w:rsid w:val="004F5242"/>
    <w:rsid w:val="00504755"/>
    <w:rsid w:val="00506FA6"/>
    <w:rsid w:val="00534E73"/>
    <w:rsid w:val="00564386"/>
    <w:rsid w:val="00570879"/>
    <w:rsid w:val="00582CD4"/>
    <w:rsid w:val="005844C4"/>
    <w:rsid w:val="00585017"/>
    <w:rsid w:val="00586268"/>
    <w:rsid w:val="005959B6"/>
    <w:rsid w:val="005B1DBB"/>
    <w:rsid w:val="00636642"/>
    <w:rsid w:val="00645E52"/>
    <w:rsid w:val="006C115F"/>
    <w:rsid w:val="006D1D89"/>
    <w:rsid w:val="006E7193"/>
    <w:rsid w:val="006F2A51"/>
    <w:rsid w:val="0071082B"/>
    <w:rsid w:val="00752137"/>
    <w:rsid w:val="00780C6F"/>
    <w:rsid w:val="007A1C34"/>
    <w:rsid w:val="007B17B0"/>
    <w:rsid w:val="007B22A7"/>
    <w:rsid w:val="00816925"/>
    <w:rsid w:val="00835B63"/>
    <w:rsid w:val="00844087"/>
    <w:rsid w:val="00877EF2"/>
    <w:rsid w:val="00883BCC"/>
    <w:rsid w:val="00883C39"/>
    <w:rsid w:val="008B5E5F"/>
    <w:rsid w:val="008C0D0D"/>
    <w:rsid w:val="008C1F44"/>
    <w:rsid w:val="008D26A2"/>
    <w:rsid w:val="008E6760"/>
    <w:rsid w:val="008F6F3C"/>
    <w:rsid w:val="00932FFE"/>
    <w:rsid w:val="00933D79"/>
    <w:rsid w:val="00935208"/>
    <w:rsid w:val="0094457F"/>
    <w:rsid w:val="009452B0"/>
    <w:rsid w:val="00945A9A"/>
    <w:rsid w:val="00947758"/>
    <w:rsid w:val="009478DF"/>
    <w:rsid w:val="00956A18"/>
    <w:rsid w:val="009675F4"/>
    <w:rsid w:val="00997379"/>
    <w:rsid w:val="009C5D5F"/>
    <w:rsid w:val="009D2FA3"/>
    <w:rsid w:val="009D555A"/>
    <w:rsid w:val="00A3470B"/>
    <w:rsid w:val="00A572F3"/>
    <w:rsid w:val="00A77118"/>
    <w:rsid w:val="00A815F9"/>
    <w:rsid w:val="00A827A7"/>
    <w:rsid w:val="00A84339"/>
    <w:rsid w:val="00A90AC3"/>
    <w:rsid w:val="00AA3ABF"/>
    <w:rsid w:val="00AA62CF"/>
    <w:rsid w:val="00AB5205"/>
    <w:rsid w:val="00AC44FD"/>
    <w:rsid w:val="00AE727D"/>
    <w:rsid w:val="00B04F98"/>
    <w:rsid w:val="00B12D4B"/>
    <w:rsid w:val="00B278B5"/>
    <w:rsid w:val="00B56897"/>
    <w:rsid w:val="00B66A45"/>
    <w:rsid w:val="00B774E5"/>
    <w:rsid w:val="00B8154F"/>
    <w:rsid w:val="00B86F42"/>
    <w:rsid w:val="00BF7C78"/>
    <w:rsid w:val="00C00B7A"/>
    <w:rsid w:val="00C02D7B"/>
    <w:rsid w:val="00C475CF"/>
    <w:rsid w:val="00C75C4C"/>
    <w:rsid w:val="00C77DB9"/>
    <w:rsid w:val="00C87F8B"/>
    <w:rsid w:val="00CB0B5F"/>
    <w:rsid w:val="00D173B6"/>
    <w:rsid w:val="00D312DA"/>
    <w:rsid w:val="00D44083"/>
    <w:rsid w:val="00D50AED"/>
    <w:rsid w:val="00D54127"/>
    <w:rsid w:val="00D57102"/>
    <w:rsid w:val="00D60AFA"/>
    <w:rsid w:val="00D93A49"/>
    <w:rsid w:val="00DA345D"/>
    <w:rsid w:val="00DC1353"/>
    <w:rsid w:val="00DC4A2D"/>
    <w:rsid w:val="00DC6A75"/>
    <w:rsid w:val="00DD2380"/>
    <w:rsid w:val="00DD392A"/>
    <w:rsid w:val="00DE31D0"/>
    <w:rsid w:val="00DE4030"/>
    <w:rsid w:val="00E173CA"/>
    <w:rsid w:val="00E20D45"/>
    <w:rsid w:val="00E22118"/>
    <w:rsid w:val="00E31FF3"/>
    <w:rsid w:val="00E47D61"/>
    <w:rsid w:val="00E5482B"/>
    <w:rsid w:val="00E64BA0"/>
    <w:rsid w:val="00E677D6"/>
    <w:rsid w:val="00E80630"/>
    <w:rsid w:val="00E96DB9"/>
    <w:rsid w:val="00EB7E60"/>
    <w:rsid w:val="00ED473A"/>
    <w:rsid w:val="00EE33B9"/>
    <w:rsid w:val="00F02B52"/>
    <w:rsid w:val="00FA0FC2"/>
    <w:rsid w:val="00FA2D52"/>
    <w:rsid w:val="00FB2993"/>
    <w:rsid w:val="00FC3E06"/>
    <w:rsid w:val="00FC7EC9"/>
    <w:rsid w:val="00FE7ED9"/>
    <w:rsid w:val="00FF1F63"/>
    <w:rsid w:val="00FF4FBB"/>
    <w:rsid w:val="02054F52"/>
    <w:rsid w:val="04C8049A"/>
    <w:rsid w:val="04F33787"/>
    <w:rsid w:val="068872E6"/>
    <w:rsid w:val="069D0714"/>
    <w:rsid w:val="086841EE"/>
    <w:rsid w:val="08A27FA6"/>
    <w:rsid w:val="090E672D"/>
    <w:rsid w:val="09A154B2"/>
    <w:rsid w:val="0BE445BB"/>
    <w:rsid w:val="11E15093"/>
    <w:rsid w:val="12BD1E50"/>
    <w:rsid w:val="13A02D2C"/>
    <w:rsid w:val="14140094"/>
    <w:rsid w:val="15DA4B5B"/>
    <w:rsid w:val="18DA458E"/>
    <w:rsid w:val="1954439D"/>
    <w:rsid w:val="1AF0375E"/>
    <w:rsid w:val="1FD25F32"/>
    <w:rsid w:val="20E86A2A"/>
    <w:rsid w:val="22853819"/>
    <w:rsid w:val="22950445"/>
    <w:rsid w:val="2672406A"/>
    <w:rsid w:val="29686F9D"/>
    <w:rsid w:val="2CD02E78"/>
    <w:rsid w:val="2CD72763"/>
    <w:rsid w:val="2D8D3416"/>
    <w:rsid w:val="2FEE3B30"/>
    <w:rsid w:val="32C1058F"/>
    <w:rsid w:val="32E75E2A"/>
    <w:rsid w:val="34F56C4E"/>
    <w:rsid w:val="391C3858"/>
    <w:rsid w:val="3DF15A33"/>
    <w:rsid w:val="3FE132A9"/>
    <w:rsid w:val="41036525"/>
    <w:rsid w:val="44C34B3B"/>
    <w:rsid w:val="46AB7A83"/>
    <w:rsid w:val="49B80535"/>
    <w:rsid w:val="4B2629F1"/>
    <w:rsid w:val="4B971D44"/>
    <w:rsid w:val="4B983D0E"/>
    <w:rsid w:val="4D8C52FF"/>
    <w:rsid w:val="4E6B769B"/>
    <w:rsid w:val="51081672"/>
    <w:rsid w:val="516B06A5"/>
    <w:rsid w:val="52F96340"/>
    <w:rsid w:val="54E22B38"/>
    <w:rsid w:val="57633422"/>
    <w:rsid w:val="5B5639C9"/>
    <w:rsid w:val="5E9842F9"/>
    <w:rsid w:val="5ED4549B"/>
    <w:rsid w:val="60D233DE"/>
    <w:rsid w:val="60D809DC"/>
    <w:rsid w:val="635A5BE5"/>
    <w:rsid w:val="64741C77"/>
    <w:rsid w:val="6475079C"/>
    <w:rsid w:val="659155FE"/>
    <w:rsid w:val="65B55790"/>
    <w:rsid w:val="6A220F1A"/>
    <w:rsid w:val="6A7C5E95"/>
    <w:rsid w:val="6C8B40D0"/>
    <w:rsid w:val="6E9879FD"/>
    <w:rsid w:val="71B765E0"/>
    <w:rsid w:val="74A52E74"/>
    <w:rsid w:val="76010D8D"/>
    <w:rsid w:val="770E2F52"/>
    <w:rsid w:val="79107AE3"/>
    <w:rsid w:val="799533BB"/>
    <w:rsid w:val="7BC023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Body Text Firs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20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rsid w:val="00935208"/>
    <w:pPr>
      <w:spacing w:after="120"/>
      <w:ind w:leftChars="200" w:left="420"/>
    </w:pPr>
  </w:style>
  <w:style w:type="paragraph" w:styleId="a4">
    <w:name w:val="Balloon Text"/>
    <w:basedOn w:val="a"/>
    <w:link w:val="Char0"/>
    <w:uiPriority w:val="99"/>
    <w:semiHidden/>
    <w:unhideWhenUsed/>
    <w:qFormat/>
    <w:rsid w:val="00935208"/>
    <w:rPr>
      <w:sz w:val="18"/>
      <w:szCs w:val="18"/>
    </w:rPr>
  </w:style>
  <w:style w:type="paragraph" w:styleId="a5">
    <w:name w:val="footer"/>
    <w:basedOn w:val="a"/>
    <w:next w:val="a"/>
    <w:link w:val="Char1"/>
    <w:uiPriority w:val="99"/>
    <w:unhideWhenUsed/>
    <w:qFormat/>
    <w:rsid w:val="0093520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35208"/>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935208"/>
    <w:pPr>
      <w:widowControl/>
      <w:spacing w:before="100" w:beforeAutospacing="1" w:after="100" w:afterAutospacing="1"/>
      <w:jc w:val="left"/>
    </w:pPr>
    <w:rPr>
      <w:rFonts w:ascii="宋体" w:hAnsi="宋体" w:cs="宋体"/>
      <w:kern w:val="0"/>
      <w:sz w:val="24"/>
      <w:szCs w:val="24"/>
    </w:rPr>
  </w:style>
  <w:style w:type="paragraph" w:styleId="2">
    <w:name w:val="Body Text First Indent 2"/>
    <w:basedOn w:val="a3"/>
    <w:link w:val="2Char"/>
    <w:qFormat/>
    <w:rsid w:val="00935208"/>
    <w:pPr>
      <w:spacing w:after="0"/>
      <w:ind w:leftChars="0" w:left="0" w:firstLineChars="200" w:firstLine="420"/>
    </w:pPr>
    <w:rPr>
      <w:szCs w:val="24"/>
    </w:rPr>
  </w:style>
  <w:style w:type="table" w:styleId="a8">
    <w:name w:val="Table Grid"/>
    <w:basedOn w:val="a1"/>
    <w:uiPriority w:val="59"/>
    <w:qFormat/>
    <w:rsid w:val="0093520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unhideWhenUsed/>
    <w:qFormat/>
    <w:rsid w:val="00935208"/>
    <w:rPr>
      <w:color w:val="0000FF" w:themeColor="hyperlink"/>
      <w:u w:val="single"/>
    </w:rPr>
  </w:style>
  <w:style w:type="character" w:customStyle="1" w:styleId="Char2">
    <w:name w:val="页眉 Char"/>
    <w:basedOn w:val="a0"/>
    <w:link w:val="a6"/>
    <w:uiPriority w:val="99"/>
    <w:qFormat/>
    <w:rsid w:val="00935208"/>
    <w:rPr>
      <w:sz w:val="18"/>
      <w:szCs w:val="18"/>
    </w:rPr>
  </w:style>
  <w:style w:type="character" w:customStyle="1" w:styleId="Char1">
    <w:name w:val="页脚 Char"/>
    <w:basedOn w:val="a0"/>
    <w:link w:val="a5"/>
    <w:uiPriority w:val="99"/>
    <w:qFormat/>
    <w:rsid w:val="00935208"/>
    <w:rPr>
      <w:sz w:val="18"/>
      <w:szCs w:val="18"/>
    </w:rPr>
  </w:style>
  <w:style w:type="character" w:customStyle="1" w:styleId="Char0">
    <w:name w:val="批注框文本 Char"/>
    <w:basedOn w:val="a0"/>
    <w:link w:val="a4"/>
    <w:uiPriority w:val="99"/>
    <w:semiHidden/>
    <w:qFormat/>
    <w:rsid w:val="00935208"/>
    <w:rPr>
      <w:sz w:val="18"/>
      <w:szCs w:val="18"/>
    </w:rPr>
  </w:style>
  <w:style w:type="paragraph" w:styleId="aa">
    <w:name w:val="List Paragraph"/>
    <w:basedOn w:val="a"/>
    <w:uiPriority w:val="99"/>
    <w:qFormat/>
    <w:rsid w:val="00935208"/>
    <w:pPr>
      <w:ind w:firstLineChars="200" w:firstLine="420"/>
    </w:pPr>
  </w:style>
  <w:style w:type="character" w:customStyle="1" w:styleId="Char">
    <w:name w:val="正文文本缩进 Char"/>
    <w:basedOn w:val="a0"/>
    <w:link w:val="a3"/>
    <w:uiPriority w:val="99"/>
    <w:semiHidden/>
    <w:qFormat/>
    <w:rsid w:val="00935208"/>
  </w:style>
  <w:style w:type="character" w:customStyle="1" w:styleId="2Char">
    <w:name w:val="正文首行缩进 2 Char"/>
    <w:basedOn w:val="Char"/>
    <w:link w:val="2"/>
    <w:qFormat/>
    <w:rsid w:val="00935208"/>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C4951-8CE4-4E4D-B6E9-ABCA5B97F8B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43</Pages>
  <Words>3861</Words>
  <Characters>22008</Characters>
  <Application>Microsoft Office Word</Application>
  <DocSecurity>0</DocSecurity>
  <Lines>183</Lines>
  <Paragraphs>51</Paragraphs>
  <ScaleCrop>false</ScaleCrop>
  <Company>微软中国</Company>
  <LinksUpToDate>false</LinksUpToDate>
  <CharactersWithSpaces>25818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PC</cp:lastModifiedBy>
  <cp:revision>114</cp:revision>
  <cp:lastPrinted>2021-11-15T02:50:00Z</cp:lastPrinted>
  <dcterms:created xsi:type="dcterms:W3CDTF">2020-06-03T06:46:00Z</dcterms:created>
  <dcterms:modified xsi:type="dcterms:W3CDTF">2025-10-17T09:54:00Z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eyJoZGlkIjoiYmUwNjFhYTQ5ODU2ODZmMjRlNjBhOGQ2MTRiNDRiNGUiLCJ1c2VySWQiOiIyMjUyNTAyMTMifQ==</vt:lpwstr>
  </property>
  <property fmtid="{D5CDD505-2E9C-101B-9397-08002B2CF9AE}" pid="3" name="KSOProductBuildVer">
    <vt:lpwstr>2052-12.1.0.22089</vt:lpwstr>
  </property>
  <property fmtid="{D5CDD505-2E9C-101B-9397-08002B2CF9AE}" pid="4" name="ICV">
    <vt:lpwstr>ACEE590F17754ABBAF5265789D7200C1_12</vt:lpwstr>
  </property>
</Properties>
</file>